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01B5F" w14:textId="658700A1" w:rsidR="0011542B"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bookmarkStart w:id="0" w:name="_GoBack"/>
      <w:bookmarkEnd w:id="0"/>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00B3205F">
        <w:rPr>
          <w:rFonts w:ascii="Palatino Linotype" w:eastAsia="Times New Roman" w:hAnsi="Palatino Linotype" w:cs="Arial"/>
          <w:color w:val="000000"/>
          <w:sz w:val="24"/>
          <w:szCs w:val="24"/>
          <w:lang w:eastAsia="es-MX"/>
        </w:rPr>
        <w:t>a primero</w:t>
      </w:r>
      <w:r w:rsidR="000D6670">
        <w:rPr>
          <w:rFonts w:ascii="Palatino Linotype" w:eastAsia="Times New Roman" w:hAnsi="Palatino Linotype" w:cs="Arial"/>
          <w:color w:val="000000"/>
          <w:sz w:val="24"/>
          <w:szCs w:val="24"/>
          <w:lang w:eastAsia="es-MX"/>
        </w:rPr>
        <w:t xml:space="preserve"> de </w:t>
      </w:r>
      <w:r w:rsidR="00B3205F">
        <w:rPr>
          <w:rFonts w:ascii="Palatino Linotype" w:eastAsia="Times New Roman" w:hAnsi="Palatino Linotype" w:cs="Arial"/>
          <w:color w:val="000000"/>
          <w:sz w:val="24"/>
          <w:szCs w:val="24"/>
          <w:lang w:eastAsia="es-MX"/>
        </w:rPr>
        <w:t>agosto</w:t>
      </w:r>
      <w:r w:rsidR="00DE02E9" w:rsidRPr="00B00B88">
        <w:rPr>
          <w:rFonts w:ascii="Palatino Linotype" w:eastAsia="Times New Roman" w:hAnsi="Palatino Linotype" w:cs="Arial"/>
          <w:color w:val="000000"/>
          <w:sz w:val="24"/>
          <w:szCs w:val="24"/>
          <w:lang w:eastAsia="es-MX"/>
        </w:rPr>
        <w:t xml:space="preserve"> de dos mil dieciocho</w:t>
      </w:r>
      <w:r w:rsidR="00DE02E9">
        <w:rPr>
          <w:rFonts w:ascii="Palatino Linotype" w:eastAsia="Times New Roman" w:hAnsi="Palatino Linotype" w:cs="Arial"/>
          <w:color w:val="000000"/>
          <w:sz w:val="24"/>
          <w:szCs w:val="24"/>
          <w:lang w:eastAsia="es-MX"/>
        </w:rPr>
        <w:t>.</w:t>
      </w:r>
    </w:p>
    <w:p w14:paraId="4E06EA25" w14:textId="77777777" w:rsidR="0011542B" w:rsidRPr="00F07740"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22528B8B" w14:textId="145E33DF" w:rsidR="0011542B" w:rsidRDefault="0011542B" w:rsidP="003B1800">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sidR="00BB0466">
        <w:rPr>
          <w:rFonts w:ascii="Palatino Linotype" w:hAnsi="Palatino Linotype" w:cs="Arial"/>
          <w:sz w:val="24"/>
        </w:rPr>
        <w:t xml:space="preserve"> los</w:t>
      </w:r>
      <w:r>
        <w:rPr>
          <w:rFonts w:ascii="Palatino Linotype" w:hAnsi="Palatino Linotype" w:cs="Arial"/>
          <w:sz w:val="24"/>
        </w:rPr>
        <w:t xml:space="preserve"> expediente</w:t>
      </w:r>
      <w:r w:rsidR="00BB0466">
        <w:rPr>
          <w:rFonts w:ascii="Palatino Linotype" w:hAnsi="Palatino Linotype" w:cs="Arial"/>
          <w:sz w:val="24"/>
        </w:rPr>
        <w:t>s</w:t>
      </w:r>
      <w:r>
        <w:rPr>
          <w:rFonts w:ascii="Palatino Linotype" w:hAnsi="Palatino Linotype" w:cs="Arial"/>
          <w:sz w:val="24"/>
        </w:rPr>
        <w:t xml:space="preserve"> el</w:t>
      </w:r>
      <w:r w:rsidR="00BB0466">
        <w:rPr>
          <w:rFonts w:ascii="Palatino Linotype" w:hAnsi="Palatino Linotype" w:cs="Arial"/>
          <w:sz w:val="24"/>
        </w:rPr>
        <w:t>ectrónicos formados con motivo de</w:t>
      </w:r>
      <w:r>
        <w:rPr>
          <w:rFonts w:ascii="Palatino Linotype" w:hAnsi="Palatino Linotype" w:cs="Arial"/>
          <w:sz w:val="24"/>
        </w:rPr>
        <w:t xml:space="preserve"> </w:t>
      </w:r>
      <w:r w:rsidR="00BB0466">
        <w:rPr>
          <w:rFonts w:ascii="Palatino Linotype" w:hAnsi="Palatino Linotype" w:cs="Arial"/>
          <w:sz w:val="24"/>
        </w:rPr>
        <w:t xml:space="preserve">los </w:t>
      </w:r>
      <w:r>
        <w:rPr>
          <w:rFonts w:ascii="Palatino Linotype" w:hAnsi="Palatino Linotype" w:cs="Arial"/>
          <w:sz w:val="24"/>
        </w:rPr>
        <w:t>recurso</w:t>
      </w:r>
      <w:r w:rsidR="00BB0466">
        <w:rPr>
          <w:rFonts w:ascii="Palatino Linotype" w:hAnsi="Palatino Linotype" w:cs="Arial"/>
          <w:sz w:val="24"/>
        </w:rPr>
        <w:t>s</w:t>
      </w:r>
      <w:r w:rsidR="003B1800">
        <w:rPr>
          <w:rFonts w:ascii="Palatino Linotype" w:hAnsi="Palatino Linotype" w:cs="Arial"/>
          <w:sz w:val="24"/>
        </w:rPr>
        <w:t xml:space="preserve"> de revisión número </w:t>
      </w:r>
      <w:r w:rsidR="000D6670">
        <w:rPr>
          <w:rFonts w:ascii="Palatino Linotype" w:hAnsi="Palatino Linotype" w:cs="Arial"/>
          <w:b/>
          <w:bCs/>
          <w:sz w:val="24"/>
          <w:lang w:eastAsia="es-MX"/>
        </w:rPr>
        <w:t xml:space="preserve">01765/INFOEM/IP/RR/2018,  01766/INFOEM/IP/RR/2018, 01770/INFOEM/IP/RR/2018 </w:t>
      </w:r>
      <w:r w:rsidR="003B1800">
        <w:rPr>
          <w:rFonts w:ascii="Palatino Linotype" w:hAnsi="Palatino Linotype" w:cs="Arial"/>
          <w:b/>
          <w:bCs/>
          <w:sz w:val="24"/>
          <w:lang w:eastAsia="es-MX"/>
        </w:rPr>
        <w:t>y</w:t>
      </w:r>
      <w:r w:rsidR="00BB0466">
        <w:rPr>
          <w:rFonts w:ascii="Palatino Linotype" w:hAnsi="Palatino Linotype" w:cs="Arial"/>
          <w:b/>
          <w:bCs/>
          <w:sz w:val="24"/>
          <w:lang w:eastAsia="es-MX"/>
        </w:rPr>
        <w:t xml:space="preserve"> </w:t>
      </w:r>
      <w:r w:rsidR="000D6670">
        <w:rPr>
          <w:rFonts w:ascii="Palatino Linotype" w:hAnsi="Palatino Linotype" w:cs="Arial"/>
          <w:b/>
          <w:bCs/>
          <w:sz w:val="24"/>
          <w:lang w:eastAsia="es-MX"/>
        </w:rPr>
        <w:t>01914</w:t>
      </w:r>
      <w:r w:rsidR="003B1800">
        <w:rPr>
          <w:rFonts w:ascii="Palatino Linotype" w:hAnsi="Palatino Linotype" w:cs="Arial"/>
          <w:b/>
          <w:bCs/>
          <w:sz w:val="24"/>
          <w:lang w:eastAsia="es-MX"/>
        </w:rPr>
        <w:t>/INFOEM/IP/RR/2018</w:t>
      </w:r>
      <w:r>
        <w:rPr>
          <w:rFonts w:ascii="Palatino Linotype" w:hAnsi="Palatino Linotype" w:cs="Arial"/>
          <w:sz w:val="24"/>
        </w:rPr>
        <w:t xml:space="preserve">, </w:t>
      </w:r>
      <w:r w:rsidRPr="00224181">
        <w:rPr>
          <w:rFonts w:ascii="Palatino Linotype" w:hAnsi="Palatino Linotype" w:cs="Arial"/>
          <w:sz w:val="24"/>
        </w:rPr>
        <w:t>interpuesto</w:t>
      </w:r>
      <w:r w:rsidR="003B1800">
        <w:rPr>
          <w:rFonts w:ascii="Palatino Linotype" w:hAnsi="Palatino Linotype" w:cs="Arial"/>
          <w:sz w:val="24"/>
        </w:rPr>
        <w:t>s</w:t>
      </w:r>
      <w:r w:rsidRPr="00224181">
        <w:rPr>
          <w:rFonts w:ascii="Palatino Linotype" w:hAnsi="Palatino Linotype" w:cs="Arial"/>
          <w:sz w:val="24"/>
        </w:rPr>
        <w:t xml:space="preserve"> por el </w:t>
      </w:r>
      <w:r w:rsidRPr="00224181">
        <w:rPr>
          <w:rFonts w:ascii="Palatino Linotype" w:hAnsi="Palatino Linotype" w:cs="Arial"/>
          <w:b/>
          <w:sz w:val="24"/>
          <w:szCs w:val="24"/>
        </w:rPr>
        <w:t xml:space="preserve">C. </w:t>
      </w:r>
      <w:r w:rsidR="00652A5B">
        <w:rPr>
          <w:rFonts w:ascii="Palatino Linotype" w:hAnsi="Palatino Linotype" w:cs="Arial"/>
          <w:b/>
          <w:bCs/>
          <w:sz w:val="24"/>
          <w:szCs w:val="24"/>
        </w:rPr>
        <w:t>XXXXXXXXXXXXXXXXXX</w:t>
      </w:r>
      <w:r w:rsidR="000D6670">
        <w:rPr>
          <w:rFonts w:ascii="Palatino Linotype" w:hAnsi="Palatino Linotype" w:cs="Arial"/>
          <w:b/>
          <w:bCs/>
          <w:sz w:val="24"/>
          <w:szCs w:val="24"/>
        </w:rPr>
        <w:t xml:space="preserve"> </w:t>
      </w:r>
      <w:r w:rsidRPr="00224181">
        <w:rPr>
          <w:rFonts w:ascii="Palatino Linotype" w:hAnsi="Palatino Linotype" w:cs="Arial"/>
          <w:sz w:val="24"/>
        </w:rPr>
        <w:t xml:space="preserve">en lo sucesivo </w:t>
      </w:r>
      <w:r>
        <w:rPr>
          <w:rFonts w:ascii="Palatino Linotype" w:hAnsi="Palatino Linotype" w:cs="Arial"/>
          <w:b/>
          <w:sz w:val="24"/>
        </w:rPr>
        <w:t>El</w:t>
      </w:r>
      <w:r w:rsidRPr="00224181">
        <w:rPr>
          <w:rFonts w:ascii="Palatino Linotype" w:hAnsi="Palatino Linotype" w:cs="Arial"/>
          <w:b/>
          <w:sz w:val="24"/>
        </w:rPr>
        <w:t xml:space="preserve"> Recurrente</w:t>
      </w:r>
      <w:r w:rsidR="000405CB">
        <w:rPr>
          <w:rFonts w:ascii="Palatino Linotype" w:hAnsi="Palatino Linotype" w:cs="Arial"/>
          <w:sz w:val="24"/>
        </w:rPr>
        <w:t xml:space="preserve">, en contra </w:t>
      </w:r>
      <w:r w:rsidR="00757A32">
        <w:rPr>
          <w:rFonts w:ascii="Palatino Linotype" w:hAnsi="Palatino Linotype" w:cs="Arial"/>
          <w:sz w:val="24"/>
        </w:rPr>
        <w:t>de</w:t>
      </w:r>
      <w:r w:rsidR="000D6670">
        <w:rPr>
          <w:rFonts w:ascii="Palatino Linotype" w:hAnsi="Palatino Linotype" w:cs="Arial"/>
          <w:sz w:val="24"/>
        </w:rPr>
        <w:t xml:space="preserve"> las </w:t>
      </w:r>
      <w:r w:rsidRPr="00224181">
        <w:rPr>
          <w:rFonts w:ascii="Palatino Linotype" w:hAnsi="Palatino Linotype" w:cs="Arial"/>
          <w:sz w:val="24"/>
        </w:rPr>
        <w:t>respuesta</w:t>
      </w:r>
      <w:r w:rsidR="000D6670">
        <w:rPr>
          <w:rFonts w:ascii="Palatino Linotype" w:hAnsi="Palatino Linotype" w:cs="Arial"/>
          <w:sz w:val="24"/>
        </w:rPr>
        <w:t>s</w:t>
      </w:r>
      <w:r w:rsidRPr="00224181">
        <w:rPr>
          <w:rFonts w:ascii="Palatino Linotype" w:hAnsi="Palatino Linotype" w:cs="Arial"/>
          <w:sz w:val="24"/>
        </w:rPr>
        <w:t xml:space="preserve"> </w:t>
      </w:r>
      <w:r w:rsidRPr="00224181">
        <w:rPr>
          <w:rFonts w:ascii="Palatino Linotype" w:hAnsi="Palatino Linotype" w:cs="Arial"/>
          <w:sz w:val="24"/>
          <w:szCs w:val="24"/>
        </w:rPr>
        <w:t xml:space="preserve">del </w:t>
      </w:r>
      <w:r w:rsidR="0091048E">
        <w:rPr>
          <w:rFonts w:ascii="Palatino Linotype" w:hAnsi="Palatino Linotype" w:cs="Arial"/>
          <w:b/>
          <w:sz w:val="24"/>
          <w:szCs w:val="24"/>
        </w:rPr>
        <w:t>Ayuntam</w:t>
      </w:r>
      <w:r w:rsidR="000D6670">
        <w:rPr>
          <w:rFonts w:ascii="Palatino Linotype" w:hAnsi="Palatino Linotype" w:cs="Arial"/>
          <w:b/>
          <w:sz w:val="24"/>
          <w:szCs w:val="24"/>
        </w:rPr>
        <w:t>iento de Toluca</w:t>
      </w:r>
      <w:r w:rsidRPr="000D6670">
        <w:rPr>
          <w:rFonts w:ascii="Palatino Linotype" w:hAnsi="Palatino Linotype" w:cs="Arial"/>
          <w:b/>
          <w:sz w:val="28"/>
          <w:szCs w:val="24"/>
        </w:rPr>
        <w:t>,</w:t>
      </w:r>
      <w:r w:rsidR="000D6670" w:rsidRPr="000D6670">
        <w:rPr>
          <w:rFonts w:ascii="Palatino Linotype" w:hAnsi="Palatino Linotype" w:cs="Arial"/>
          <w:b/>
          <w:sz w:val="28"/>
          <w:szCs w:val="24"/>
        </w:rPr>
        <w:t xml:space="preserve"> </w:t>
      </w:r>
      <w:r w:rsidR="000D6670" w:rsidRPr="000D6670">
        <w:rPr>
          <w:rFonts w:ascii="Palatino Linotype" w:hAnsi="Palatino Linotype" w:cs="Arial"/>
          <w:b/>
          <w:szCs w:val="20"/>
        </w:rPr>
        <w:t>Sindicato de Maestros al Servicio del Estado de México, Comisión de Derechos Humanos del Estado de México y Secretaría General de Gobierno</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008813E0">
        <w:rPr>
          <w:rFonts w:ascii="Palatino Linotype" w:hAnsi="Palatino Linotype" w:cs="Arial"/>
          <w:b/>
          <w:sz w:val="24"/>
          <w:szCs w:val="24"/>
        </w:rPr>
        <w:t xml:space="preserve"> </w:t>
      </w:r>
      <w:r w:rsidRPr="00224181">
        <w:rPr>
          <w:rFonts w:ascii="Palatino Linotype" w:hAnsi="Palatino Linotype" w:cs="Arial"/>
          <w:b/>
          <w:sz w:val="24"/>
          <w:szCs w:val="24"/>
        </w:rPr>
        <w:t>Sujeto</w:t>
      </w:r>
      <w:r w:rsidR="008813E0">
        <w:rPr>
          <w:rFonts w:ascii="Palatino Linotype" w:hAnsi="Palatino Linotype" w:cs="Arial"/>
          <w:b/>
          <w:sz w:val="24"/>
          <w:szCs w:val="24"/>
        </w:rPr>
        <w:t>s</w:t>
      </w:r>
      <w:r w:rsidRPr="00224181">
        <w:rPr>
          <w:rFonts w:ascii="Palatino Linotype" w:hAnsi="Palatino Linotype" w:cs="Arial"/>
          <w:b/>
          <w:sz w:val="24"/>
          <w:szCs w:val="24"/>
        </w:rPr>
        <w:t xml:space="preserve"> Obligado</w:t>
      </w:r>
      <w:r w:rsidR="008813E0">
        <w:rPr>
          <w:rFonts w:ascii="Palatino Linotype" w:hAnsi="Palatino Linotype" w:cs="Arial"/>
          <w:b/>
          <w:sz w:val="24"/>
          <w:szCs w:val="24"/>
        </w:rPr>
        <w:t>s</w:t>
      </w:r>
      <w:r w:rsidRPr="00224181">
        <w:rPr>
          <w:rFonts w:ascii="Palatino Linotype" w:hAnsi="Palatino Linotype" w:cs="Arial"/>
          <w:b/>
          <w:sz w:val="24"/>
          <w:szCs w:val="24"/>
        </w:rPr>
        <w:t xml:space="preserve">,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2C9606C0" w14:textId="77777777" w:rsidR="00AE7C03" w:rsidRDefault="00AE7C03" w:rsidP="0011542B">
      <w:pPr>
        <w:tabs>
          <w:tab w:val="left" w:pos="1701"/>
        </w:tabs>
        <w:spacing w:before="240" w:line="360" w:lineRule="auto"/>
        <w:jc w:val="both"/>
        <w:rPr>
          <w:rFonts w:ascii="Palatino Linotype" w:hAnsi="Palatino Linotype" w:cs="Arial"/>
          <w:sz w:val="24"/>
        </w:rPr>
      </w:pPr>
    </w:p>
    <w:p w14:paraId="53C01369" w14:textId="77777777" w:rsidR="0011542B" w:rsidRPr="00F205B9" w:rsidRDefault="0011542B" w:rsidP="0011542B">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0AB57AAA" w14:textId="77777777" w:rsidR="0011542B" w:rsidRDefault="0011542B" w:rsidP="0011542B">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128DC7D3" w14:textId="59FE93E8" w:rsidR="00AE7C03" w:rsidRDefault="008813E0" w:rsidP="0011542B">
      <w:pPr>
        <w:spacing w:before="240" w:line="360" w:lineRule="auto"/>
        <w:jc w:val="both"/>
        <w:rPr>
          <w:rFonts w:ascii="Palatino Linotype" w:hAnsi="Palatino Linotype" w:cs="Arial"/>
          <w:sz w:val="24"/>
        </w:rPr>
      </w:pPr>
      <w:r>
        <w:rPr>
          <w:rFonts w:ascii="Palatino Linotype" w:hAnsi="Palatino Linotype" w:cs="Arial"/>
          <w:sz w:val="24"/>
        </w:rPr>
        <w:t>Con fecha ocho de mayo</w:t>
      </w:r>
      <w:r w:rsidR="003B1800">
        <w:rPr>
          <w:rFonts w:ascii="Palatino Linotype" w:hAnsi="Palatino Linotype" w:cs="Arial"/>
          <w:sz w:val="24"/>
        </w:rPr>
        <w:t xml:space="preserve"> de dos mil dieciocho</w:t>
      </w:r>
      <w:r w:rsidR="0011542B">
        <w:rPr>
          <w:rFonts w:ascii="Palatino Linotype" w:hAnsi="Palatino Linotype" w:cs="Arial"/>
          <w:sz w:val="24"/>
        </w:rPr>
        <w:t xml:space="preserve">, </w:t>
      </w:r>
      <w:r w:rsidR="003B1800" w:rsidRPr="005053BC">
        <w:rPr>
          <w:rFonts w:ascii="Palatino Linotype" w:hAnsi="Palatino Linotype" w:cs="Arial"/>
          <w:sz w:val="24"/>
        </w:rPr>
        <w:t>el r</w:t>
      </w:r>
      <w:r w:rsidR="0011542B" w:rsidRPr="005053BC">
        <w:rPr>
          <w:rFonts w:ascii="Palatino Linotype" w:hAnsi="Palatino Linotype" w:cs="Arial"/>
          <w:sz w:val="24"/>
        </w:rPr>
        <w:t>ecurrente</w:t>
      </w:r>
      <w:r w:rsidR="0011542B">
        <w:rPr>
          <w:rFonts w:ascii="Palatino Linotype" w:hAnsi="Palatino Linotype" w:cs="Arial"/>
          <w:sz w:val="24"/>
        </w:rPr>
        <w:t>, presentó a través del Sistema de Acceso a la Información Mexiquense (</w:t>
      </w:r>
      <w:r w:rsidR="0011542B">
        <w:rPr>
          <w:rFonts w:ascii="Palatino Linotype" w:hAnsi="Palatino Linotype" w:cs="Arial"/>
          <w:b/>
          <w:sz w:val="24"/>
        </w:rPr>
        <w:t>SAIMEX)</w:t>
      </w:r>
      <w:r w:rsidR="0011542B">
        <w:rPr>
          <w:rFonts w:ascii="Palatino Linotype" w:hAnsi="Palatino Linotype" w:cs="Arial"/>
          <w:sz w:val="24"/>
        </w:rPr>
        <w:t xml:space="preserve"> ante </w:t>
      </w:r>
      <w:r>
        <w:rPr>
          <w:rFonts w:ascii="Palatino Linotype" w:hAnsi="Palatino Linotype" w:cs="Arial"/>
          <w:sz w:val="24"/>
        </w:rPr>
        <w:t>los</w:t>
      </w:r>
      <w:r w:rsidR="005053BC" w:rsidRPr="005053BC">
        <w:rPr>
          <w:rFonts w:ascii="Palatino Linotype" w:hAnsi="Palatino Linotype" w:cs="Arial"/>
          <w:sz w:val="24"/>
        </w:rPr>
        <w:t xml:space="preserve"> sujeto</w:t>
      </w:r>
      <w:r>
        <w:rPr>
          <w:rFonts w:ascii="Palatino Linotype" w:hAnsi="Palatino Linotype" w:cs="Arial"/>
          <w:sz w:val="24"/>
        </w:rPr>
        <w:t>s</w:t>
      </w:r>
      <w:r w:rsidR="005053BC" w:rsidRPr="005053BC">
        <w:rPr>
          <w:rFonts w:ascii="Palatino Linotype" w:hAnsi="Palatino Linotype" w:cs="Arial"/>
          <w:sz w:val="24"/>
        </w:rPr>
        <w:t xml:space="preserve"> o</w:t>
      </w:r>
      <w:r w:rsidR="0011542B" w:rsidRPr="005053BC">
        <w:rPr>
          <w:rFonts w:ascii="Palatino Linotype" w:hAnsi="Palatino Linotype" w:cs="Arial"/>
          <w:sz w:val="24"/>
        </w:rPr>
        <w:t>bligado</w:t>
      </w:r>
      <w:r>
        <w:rPr>
          <w:rFonts w:ascii="Palatino Linotype" w:hAnsi="Palatino Linotype" w:cs="Arial"/>
          <w:sz w:val="24"/>
        </w:rPr>
        <w:t>s</w:t>
      </w:r>
      <w:r w:rsidR="0011542B">
        <w:rPr>
          <w:rFonts w:ascii="Palatino Linotype" w:hAnsi="Palatino Linotype" w:cs="Arial"/>
          <w:sz w:val="24"/>
        </w:rPr>
        <w:t>,</w:t>
      </w:r>
      <w:r w:rsidR="00AE3A53">
        <w:rPr>
          <w:rFonts w:ascii="Palatino Linotype" w:hAnsi="Palatino Linotype" w:cs="Arial"/>
          <w:sz w:val="24"/>
        </w:rPr>
        <w:t xml:space="preserve"> las solicitudes </w:t>
      </w:r>
      <w:r w:rsidR="0011542B">
        <w:rPr>
          <w:rFonts w:ascii="Palatino Linotype" w:hAnsi="Palatino Linotype" w:cs="Arial"/>
          <w:sz w:val="24"/>
        </w:rPr>
        <w:t>de acceso a la información pública, registrada</w:t>
      </w:r>
      <w:r w:rsidR="00AE3A53">
        <w:rPr>
          <w:rFonts w:ascii="Palatino Linotype" w:hAnsi="Palatino Linotype" w:cs="Arial"/>
          <w:sz w:val="24"/>
        </w:rPr>
        <w:t>s bajo los</w:t>
      </w:r>
      <w:r w:rsidR="0011542B">
        <w:rPr>
          <w:rFonts w:ascii="Palatino Linotype" w:hAnsi="Palatino Linotype" w:cs="Arial"/>
          <w:sz w:val="24"/>
        </w:rPr>
        <w:t xml:space="preserve"> número</w:t>
      </w:r>
      <w:r w:rsidR="00AE3A53">
        <w:rPr>
          <w:rFonts w:ascii="Palatino Linotype" w:hAnsi="Palatino Linotype" w:cs="Arial"/>
          <w:sz w:val="24"/>
        </w:rPr>
        <w:t>s</w:t>
      </w:r>
      <w:r w:rsidR="0011542B">
        <w:rPr>
          <w:rFonts w:ascii="Palatino Linotype" w:hAnsi="Palatino Linotype" w:cs="Arial"/>
          <w:sz w:val="24"/>
        </w:rPr>
        <w:t xml:space="preserve"> de </w:t>
      </w:r>
      <w:r w:rsidR="0011542B">
        <w:rPr>
          <w:rFonts w:ascii="Palatino Linotype" w:hAnsi="Palatino Linotype" w:cs="Arial"/>
          <w:sz w:val="24"/>
        </w:rPr>
        <w:lastRenderedPageBreak/>
        <w:t>expediente</w:t>
      </w:r>
      <w:r w:rsidR="005053BC">
        <w:rPr>
          <w:rFonts w:ascii="Palatino Linotype" w:hAnsi="Palatino Linotype" w:cs="Arial"/>
          <w:b/>
          <w:bCs/>
          <w:sz w:val="24"/>
        </w:rPr>
        <w:t xml:space="preserve"> </w:t>
      </w:r>
      <w:r w:rsidRPr="008813E0">
        <w:rPr>
          <w:rFonts w:ascii="Palatino Linotype" w:hAnsi="Palatino Linotype" w:cs="Arial"/>
          <w:b/>
          <w:bCs/>
          <w:sz w:val="24"/>
        </w:rPr>
        <w:t>00206/TOLUCA/IP/2018</w:t>
      </w:r>
      <w:r>
        <w:rPr>
          <w:rFonts w:ascii="Palatino Linotype" w:hAnsi="Palatino Linotype" w:cs="Arial"/>
          <w:b/>
          <w:sz w:val="24"/>
          <w:lang w:eastAsia="es-MX"/>
        </w:rPr>
        <w:t xml:space="preserve">, </w:t>
      </w:r>
      <w:r w:rsidRPr="008813E0">
        <w:rPr>
          <w:rFonts w:ascii="Palatino Linotype" w:hAnsi="Palatino Linotype" w:cs="Arial"/>
          <w:b/>
          <w:sz w:val="24"/>
          <w:lang w:eastAsia="es-MX"/>
        </w:rPr>
        <w:t>00063/SMSEM/IP/2018</w:t>
      </w:r>
      <w:r>
        <w:rPr>
          <w:rFonts w:ascii="Palatino Linotype" w:hAnsi="Palatino Linotype" w:cs="Arial"/>
          <w:b/>
          <w:sz w:val="24"/>
          <w:lang w:eastAsia="es-MX"/>
        </w:rPr>
        <w:t xml:space="preserve"> </w:t>
      </w:r>
      <w:r w:rsidRPr="008813E0">
        <w:rPr>
          <w:rFonts w:ascii="Palatino Linotype" w:hAnsi="Palatino Linotype" w:cs="Arial"/>
          <w:b/>
          <w:sz w:val="24"/>
          <w:lang w:eastAsia="es-MX"/>
        </w:rPr>
        <w:t>00110/CODHEM/IP/2018</w:t>
      </w:r>
      <w:r>
        <w:rPr>
          <w:rFonts w:ascii="Palatino Linotype" w:hAnsi="Palatino Linotype" w:cs="Arial"/>
          <w:b/>
          <w:sz w:val="24"/>
          <w:lang w:eastAsia="es-MX"/>
        </w:rPr>
        <w:t xml:space="preserve"> y </w:t>
      </w:r>
      <w:r w:rsidRPr="008813E0">
        <w:rPr>
          <w:rFonts w:ascii="Palatino Linotype" w:hAnsi="Palatino Linotype" w:cs="Arial"/>
          <w:b/>
          <w:sz w:val="24"/>
          <w:lang w:eastAsia="es-MX"/>
        </w:rPr>
        <w:t>00104/SEGEGOB/IP/2018</w:t>
      </w:r>
      <w:r>
        <w:rPr>
          <w:rFonts w:ascii="Palatino Linotype" w:hAnsi="Palatino Linotype" w:cs="Arial"/>
          <w:b/>
          <w:sz w:val="24"/>
          <w:lang w:eastAsia="es-MX"/>
        </w:rPr>
        <w:t xml:space="preserve"> </w:t>
      </w:r>
      <w:r w:rsidR="0011542B">
        <w:rPr>
          <w:rFonts w:ascii="Palatino Linotype" w:hAnsi="Palatino Linotype" w:cs="Arial"/>
          <w:sz w:val="24"/>
        </w:rPr>
        <w:t>mediante la</w:t>
      </w:r>
      <w:r w:rsidR="00AE3A53">
        <w:rPr>
          <w:rFonts w:ascii="Palatino Linotype" w:hAnsi="Palatino Linotype" w:cs="Arial"/>
          <w:sz w:val="24"/>
        </w:rPr>
        <w:t>s</w:t>
      </w:r>
      <w:r w:rsidR="0011542B">
        <w:rPr>
          <w:rFonts w:ascii="Palatino Linotype" w:hAnsi="Palatino Linotype" w:cs="Arial"/>
          <w:sz w:val="24"/>
        </w:rPr>
        <w:t xml:space="preserve"> cual</w:t>
      </w:r>
      <w:r w:rsidR="00AE3A53">
        <w:rPr>
          <w:rFonts w:ascii="Palatino Linotype" w:hAnsi="Palatino Linotype" w:cs="Arial"/>
          <w:sz w:val="24"/>
        </w:rPr>
        <w:t>es</w:t>
      </w:r>
      <w:r w:rsidR="0011542B">
        <w:rPr>
          <w:rFonts w:ascii="Palatino Linotype" w:hAnsi="Palatino Linotype" w:cs="Arial"/>
          <w:sz w:val="24"/>
        </w:rPr>
        <w:t xml:space="preserve"> solicitó información en el tenor siguiente:</w:t>
      </w:r>
    </w:p>
    <w:p w14:paraId="7A544D76" w14:textId="710CC50D" w:rsidR="00273B89" w:rsidRPr="005053BC" w:rsidRDefault="00273B89" w:rsidP="005053BC">
      <w:pPr>
        <w:spacing w:before="240" w:line="240" w:lineRule="auto"/>
        <w:ind w:left="851" w:right="850"/>
        <w:jc w:val="both"/>
        <w:rPr>
          <w:rFonts w:ascii="Palatino Linotype" w:hAnsi="Palatino Linotype" w:cs="Arial"/>
          <w:b/>
          <w:bCs/>
          <w:i/>
        </w:rPr>
      </w:pPr>
      <w:r w:rsidRPr="005053BC">
        <w:rPr>
          <w:rFonts w:ascii="Palatino Linotype" w:hAnsi="Palatino Linotype"/>
          <w:b/>
          <w:i/>
          <w:lang w:val="es-ES_tradnl"/>
        </w:rPr>
        <w:t xml:space="preserve">Solicitud </w:t>
      </w:r>
      <w:r w:rsidR="00C447AA" w:rsidRPr="00C447AA">
        <w:rPr>
          <w:rFonts w:ascii="Palatino Linotype" w:hAnsi="Palatino Linotype" w:cs="Arial"/>
          <w:b/>
          <w:bCs/>
          <w:i/>
        </w:rPr>
        <w:t>00206/TOLUCA/IP/2018</w:t>
      </w:r>
    </w:p>
    <w:p w14:paraId="42E10006" w14:textId="4643797A" w:rsidR="005053BC" w:rsidRDefault="00C447AA" w:rsidP="005053BC">
      <w:pPr>
        <w:ind w:left="851" w:right="850"/>
        <w:rPr>
          <w:rFonts w:ascii="Palatino Linotype" w:hAnsi="Palatino Linotype"/>
          <w:b/>
          <w:i/>
          <w:lang w:val="es-ES_tradnl"/>
        </w:rPr>
      </w:pPr>
      <w:r w:rsidRPr="00C447AA">
        <w:rPr>
          <w:rFonts w:ascii="Palatino Linotype" w:hAnsi="Palatino Linotype"/>
          <w:i/>
          <w:lang w:val="es-ES_tradnl"/>
        </w:rPr>
        <w:t>Quiero saber qué sucedió en el Edificio Plaza Toluca ubicado en la calle Lerdo poniente, número 101, esquina con calle Juárez en el Centro de Toluca, el día domingo 22 de abril de 2018 por la tarde en que se presentó una tromba. 1.</w:t>
      </w:r>
      <w:r w:rsidRPr="00C447AA">
        <w:rPr>
          <w:rFonts w:ascii="Palatino Linotype" w:hAnsi="Palatino Linotype"/>
          <w:i/>
          <w:lang w:val="es-ES_tradnl"/>
        </w:rPr>
        <w:tab/>
        <w:t>Por qué razón no se permitió el ingreso del personal que labora en el inmueble desde el lunes 23 de abril, hasta el 1º de Mayo de 2018. 2.</w:t>
      </w:r>
      <w:r w:rsidRPr="00C447AA">
        <w:rPr>
          <w:rFonts w:ascii="Palatino Linotype" w:hAnsi="Palatino Linotype"/>
          <w:i/>
          <w:lang w:val="es-ES_tradnl"/>
        </w:rPr>
        <w:tab/>
        <w:t>Porque aún no se permite el ingreso de vehículos ni personas a los sótanos del edificio. 3.</w:t>
      </w:r>
      <w:r w:rsidRPr="00C447AA">
        <w:rPr>
          <w:rFonts w:ascii="Palatino Linotype" w:hAnsi="Palatino Linotype"/>
          <w:i/>
          <w:lang w:val="es-ES_tradnl"/>
        </w:rPr>
        <w:tab/>
        <w:t>Quiero una descripción de la situación física en que se encuentra el edificio, específicamente de los sótanos, y si existen imágenes solicito copias. 4.</w:t>
      </w:r>
      <w:r w:rsidRPr="00C447AA">
        <w:rPr>
          <w:rFonts w:ascii="Palatino Linotype" w:hAnsi="Palatino Linotype"/>
          <w:i/>
          <w:lang w:val="es-ES_tradnl"/>
        </w:rPr>
        <w:tab/>
        <w:t xml:space="preserve">Quiero saber si es verdad que se rompió la bóveda del Río </w:t>
      </w:r>
      <w:proofErr w:type="spellStart"/>
      <w:r w:rsidRPr="00C447AA">
        <w:rPr>
          <w:rFonts w:ascii="Palatino Linotype" w:hAnsi="Palatino Linotype"/>
          <w:i/>
          <w:lang w:val="es-ES_tradnl"/>
        </w:rPr>
        <w:t>Verdiguel</w:t>
      </w:r>
      <w:proofErr w:type="spellEnd"/>
      <w:r w:rsidRPr="00C447AA">
        <w:rPr>
          <w:rFonts w:ascii="Palatino Linotype" w:hAnsi="Palatino Linotype"/>
          <w:i/>
          <w:lang w:val="es-ES_tradnl"/>
        </w:rPr>
        <w:t xml:space="preserve"> en la parte de los sótanos del edificio. 5.</w:t>
      </w:r>
      <w:r w:rsidRPr="00C447AA">
        <w:rPr>
          <w:rFonts w:ascii="Palatino Linotype" w:hAnsi="Palatino Linotype"/>
          <w:i/>
          <w:lang w:val="es-ES_tradnl"/>
        </w:rPr>
        <w:tab/>
        <w:t>Quiero una descripción de la grieta que se aprecia desde la planta baja y que se presenta en la loza que divide el primer sótano y el segundo, sus dimensiones, sus características y especialmente si compromete la seguridad estructural del edificio. 6.</w:t>
      </w:r>
      <w:r w:rsidRPr="00C447AA">
        <w:rPr>
          <w:rFonts w:ascii="Palatino Linotype" w:hAnsi="Palatino Linotype"/>
          <w:i/>
          <w:lang w:val="es-ES_tradnl"/>
        </w:rPr>
        <w:tab/>
        <w:t>Quiero saber si se calló algún muro o columna. 7.</w:t>
      </w:r>
      <w:r w:rsidRPr="00C447AA">
        <w:rPr>
          <w:rFonts w:ascii="Palatino Linotype" w:hAnsi="Palatino Linotype"/>
          <w:i/>
          <w:lang w:val="es-ES_tradnl"/>
        </w:rPr>
        <w:tab/>
        <w:t>Quiero saber si está comprometida la seguridad estructural del inmueble y si existe riesgo de colapso a raíz del evento mencionado. 8.</w:t>
      </w:r>
      <w:r w:rsidRPr="00C447AA">
        <w:rPr>
          <w:rFonts w:ascii="Palatino Linotype" w:hAnsi="Palatino Linotype"/>
          <w:i/>
          <w:lang w:val="es-ES_tradnl"/>
        </w:rPr>
        <w:tab/>
        <w:t>Qué medidas precautorias se han adoptado. 9.</w:t>
      </w:r>
      <w:r w:rsidRPr="00C447AA">
        <w:rPr>
          <w:rFonts w:ascii="Palatino Linotype" w:hAnsi="Palatino Linotype"/>
          <w:i/>
          <w:lang w:val="es-ES_tradnl"/>
        </w:rPr>
        <w:tab/>
        <w:t>Quiero saber si existe un dictamen emitido por perito competente sobre la seguridad estructural del edificio y una copia del mismo. 10. Quién autorizó el reingreso del personal y público en general al inmueble, con qué facultades legales lo hizo y cuál fue el respaldo documental o de otra índole, suficiente y bastante para tal efecto. 11.</w:t>
      </w:r>
      <w:r w:rsidRPr="00C447AA">
        <w:rPr>
          <w:rFonts w:ascii="Palatino Linotype" w:hAnsi="Palatino Linotype"/>
          <w:i/>
          <w:lang w:val="es-ES_tradnl"/>
        </w:rPr>
        <w:tab/>
        <w:t>Qué mediadas se están ejecutando para la reparación de los daños y qué instancias y autoridades intervienen, o en su caso, qué plan se tiene. 12.</w:t>
      </w:r>
      <w:r w:rsidRPr="00C447AA">
        <w:rPr>
          <w:rFonts w:ascii="Palatino Linotype" w:hAnsi="Palatino Linotype"/>
          <w:i/>
          <w:lang w:val="es-ES_tradnl"/>
        </w:rPr>
        <w:tab/>
        <w:t>Qué medidas se han implementado para garantizar la integridad de los servidores públicos y usuarios en general que ocupan diariamente el edificio. 13.</w:t>
      </w:r>
      <w:r w:rsidRPr="00C447AA">
        <w:rPr>
          <w:rFonts w:ascii="Palatino Linotype" w:hAnsi="Palatino Linotype"/>
          <w:i/>
          <w:lang w:val="es-ES_tradnl"/>
        </w:rPr>
        <w:tab/>
        <w:t>Por qué motivo no se ha convocado a la brigada de protección civil del edificio a una reunión y revisión del mismo, y por qué no se les ha permitido revisar los sótanos. 14.</w:t>
      </w:r>
      <w:r w:rsidRPr="00C447AA">
        <w:rPr>
          <w:rFonts w:ascii="Palatino Linotype" w:hAnsi="Palatino Linotype"/>
          <w:i/>
          <w:lang w:val="es-ES_tradnl"/>
        </w:rPr>
        <w:tab/>
        <w:t>Quién es el propietario del edificio.</w:t>
      </w:r>
    </w:p>
    <w:p w14:paraId="65523741" w14:textId="58D944F6" w:rsidR="005053BC" w:rsidRPr="005053BC" w:rsidRDefault="005053BC" w:rsidP="005053BC">
      <w:pPr>
        <w:ind w:left="851" w:right="850"/>
        <w:rPr>
          <w:rFonts w:ascii="Palatino Linotype" w:hAnsi="Palatino Linotype" w:cs="Arial"/>
          <w:b/>
          <w:i/>
          <w:lang w:eastAsia="es-MX"/>
        </w:rPr>
      </w:pPr>
      <w:r w:rsidRPr="005053BC">
        <w:rPr>
          <w:rFonts w:ascii="Palatino Linotype" w:hAnsi="Palatino Linotype"/>
          <w:b/>
          <w:i/>
          <w:lang w:val="es-ES_tradnl"/>
        </w:rPr>
        <w:lastRenderedPageBreak/>
        <w:t xml:space="preserve">Solicitud </w:t>
      </w:r>
      <w:r w:rsidR="00C447AA" w:rsidRPr="00C447AA">
        <w:rPr>
          <w:rFonts w:ascii="Palatino Linotype" w:hAnsi="Palatino Linotype" w:cs="Arial"/>
          <w:b/>
          <w:i/>
          <w:lang w:eastAsia="es-MX"/>
        </w:rPr>
        <w:t>00063/SMSEM/IP/2018</w:t>
      </w:r>
    </w:p>
    <w:p w14:paraId="79F83A49" w14:textId="771855A8" w:rsidR="005053BC" w:rsidRDefault="00C447AA" w:rsidP="005053BC">
      <w:pPr>
        <w:ind w:left="851" w:right="850"/>
        <w:rPr>
          <w:rFonts w:ascii="Palatino Linotype" w:hAnsi="Palatino Linotype"/>
          <w:b/>
          <w:i/>
          <w:lang w:val="es-ES_tradnl"/>
        </w:rPr>
      </w:pPr>
      <w:r w:rsidRPr="00C447AA">
        <w:rPr>
          <w:rFonts w:ascii="Palatino Linotype" w:hAnsi="Palatino Linotype"/>
          <w:i/>
          <w:lang w:val="es-ES_tradnl"/>
        </w:rPr>
        <w:t>Quiero saber qué sucedió en el Edificio Plaza Toluca ubicado en la calle Lerdo poniente, número 101, esquina con calle Juárez en el Centro de Toluca, el día domingo 22 de abril de 2018 por la tarde en que se presentó una tromba. 1.</w:t>
      </w:r>
      <w:r w:rsidRPr="00C447AA">
        <w:rPr>
          <w:rFonts w:ascii="Palatino Linotype" w:hAnsi="Palatino Linotype"/>
          <w:i/>
          <w:lang w:val="es-ES_tradnl"/>
        </w:rPr>
        <w:tab/>
        <w:t>Por qué razón no se permitió el ingreso del personal que labora en el inmueble desde el lunes 23 de abril, hasta el 1º de Mayo de 2018. 2.</w:t>
      </w:r>
      <w:r w:rsidRPr="00C447AA">
        <w:rPr>
          <w:rFonts w:ascii="Palatino Linotype" w:hAnsi="Palatino Linotype"/>
          <w:i/>
          <w:lang w:val="es-ES_tradnl"/>
        </w:rPr>
        <w:tab/>
        <w:t>Porque aún no se permite el ingreso de vehículos ni personas a los sótanos del edificio. 3.</w:t>
      </w:r>
      <w:r w:rsidRPr="00C447AA">
        <w:rPr>
          <w:rFonts w:ascii="Palatino Linotype" w:hAnsi="Palatino Linotype"/>
          <w:i/>
          <w:lang w:val="es-ES_tradnl"/>
        </w:rPr>
        <w:tab/>
        <w:t>Quiero una descripción de la situación física en que se encuentra el edificio, específicamente de los sótanos, y si existen imágenes solicito copias. 4.</w:t>
      </w:r>
      <w:r w:rsidRPr="00C447AA">
        <w:rPr>
          <w:rFonts w:ascii="Palatino Linotype" w:hAnsi="Palatino Linotype"/>
          <w:i/>
          <w:lang w:val="es-ES_tradnl"/>
        </w:rPr>
        <w:tab/>
        <w:t xml:space="preserve">Quiero saber si es verdad que se rompió la bóveda del Río </w:t>
      </w:r>
      <w:proofErr w:type="spellStart"/>
      <w:r w:rsidRPr="00C447AA">
        <w:rPr>
          <w:rFonts w:ascii="Palatino Linotype" w:hAnsi="Palatino Linotype"/>
          <w:i/>
          <w:lang w:val="es-ES_tradnl"/>
        </w:rPr>
        <w:t>Verdiguel</w:t>
      </w:r>
      <w:proofErr w:type="spellEnd"/>
      <w:r w:rsidRPr="00C447AA">
        <w:rPr>
          <w:rFonts w:ascii="Palatino Linotype" w:hAnsi="Palatino Linotype"/>
          <w:i/>
          <w:lang w:val="es-ES_tradnl"/>
        </w:rPr>
        <w:t xml:space="preserve"> en la parte de los sótanos del edificio. 5.</w:t>
      </w:r>
      <w:r w:rsidRPr="00C447AA">
        <w:rPr>
          <w:rFonts w:ascii="Palatino Linotype" w:hAnsi="Palatino Linotype"/>
          <w:i/>
          <w:lang w:val="es-ES_tradnl"/>
        </w:rPr>
        <w:tab/>
        <w:t>Quiero una descripción de la grieta que se aprecia desde la planta baja y que se presenta en la loza que divide el primer sótano y el segundo, sus dimensiones, sus características y especialmente si compromete la seguridad estructural del edificio. 6.</w:t>
      </w:r>
      <w:r w:rsidRPr="00C447AA">
        <w:rPr>
          <w:rFonts w:ascii="Palatino Linotype" w:hAnsi="Palatino Linotype"/>
          <w:i/>
          <w:lang w:val="es-ES_tradnl"/>
        </w:rPr>
        <w:tab/>
        <w:t>Quiero saber si se calló algún muro o columna. 7.</w:t>
      </w:r>
      <w:r w:rsidRPr="00C447AA">
        <w:rPr>
          <w:rFonts w:ascii="Palatino Linotype" w:hAnsi="Palatino Linotype"/>
          <w:i/>
          <w:lang w:val="es-ES_tradnl"/>
        </w:rPr>
        <w:tab/>
        <w:t>Quiero saber si está comprometida la seguridad estructural del inmueble y si existe riesgo de colapso a raíz del evento mencionado. 8.</w:t>
      </w:r>
      <w:r w:rsidRPr="00C447AA">
        <w:rPr>
          <w:rFonts w:ascii="Palatino Linotype" w:hAnsi="Palatino Linotype"/>
          <w:i/>
          <w:lang w:val="es-ES_tradnl"/>
        </w:rPr>
        <w:tab/>
        <w:t>Qué medidas precautorias se han adoptado. 9.</w:t>
      </w:r>
      <w:r w:rsidRPr="00C447AA">
        <w:rPr>
          <w:rFonts w:ascii="Palatino Linotype" w:hAnsi="Palatino Linotype"/>
          <w:i/>
          <w:lang w:val="es-ES_tradnl"/>
        </w:rPr>
        <w:tab/>
        <w:t>Quiero saber si existe un dictamen emitido por perito competente sobre la seguridad estructural del edificio y una copia del mismo. 10. Quién autorizó el reingreso del personal y público en general al inmueble, con qué facultades legales lo hizo y cuál fue el respaldo documental o de otra índole, suficiente y bastante para tal efecto. 11.</w:t>
      </w:r>
      <w:r w:rsidRPr="00C447AA">
        <w:rPr>
          <w:rFonts w:ascii="Palatino Linotype" w:hAnsi="Palatino Linotype"/>
          <w:i/>
          <w:lang w:val="es-ES_tradnl"/>
        </w:rPr>
        <w:tab/>
        <w:t>Qué mediadas se están ejecutando para la reparación de los daños y qué instancias y autoridades intervienen, o en su caso, qué plan se tiene. 12.</w:t>
      </w:r>
      <w:r w:rsidRPr="00C447AA">
        <w:rPr>
          <w:rFonts w:ascii="Palatino Linotype" w:hAnsi="Palatino Linotype"/>
          <w:i/>
          <w:lang w:val="es-ES_tradnl"/>
        </w:rPr>
        <w:tab/>
        <w:t>Qué medidas se han implementado para garantizar la integridad de los servidores públicos y usuarios en general que ocupan diariamente el edificio. 13.</w:t>
      </w:r>
      <w:r w:rsidRPr="00C447AA">
        <w:rPr>
          <w:rFonts w:ascii="Palatino Linotype" w:hAnsi="Palatino Linotype"/>
          <w:i/>
          <w:lang w:val="es-ES_tradnl"/>
        </w:rPr>
        <w:tab/>
        <w:t>Por qué motivo no se ha convocado a la brigada de protección civil del edificio a una reunión y revisión del mismo, y por qué no se les ha permitido revisar los sótanos. 14.</w:t>
      </w:r>
      <w:r w:rsidRPr="00C447AA">
        <w:rPr>
          <w:rFonts w:ascii="Palatino Linotype" w:hAnsi="Palatino Linotype"/>
          <w:i/>
          <w:lang w:val="es-ES_tradnl"/>
        </w:rPr>
        <w:tab/>
        <w:t>Quién es el propietario del edificio.</w:t>
      </w:r>
    </w:p>
    <w:p w14:paraId="2D606011" w14:textId="0E19156D" w:rsidR="005053BC" w:rsidRPr="005053BC" w:rsidRDefault="005053BC" w:rsidP="005053BC">
      <w:pPr>
        <w:ind w:left="851" w:right="850"/>
        <w:rPr>
          <w:rFonts w:ascii="Palatino Linotype" w:hAnsi="Palatino Linotype" w:cs="Arial"/>
          <w:b/>
          <w:i/>
          <w:lang w:eastAsia="es-MX"/>
        </w:rPr>
      </w:pPr>
      <w:r w:rsidRPr="005053BC">
        <w:rPr>
          <w:rFonts w:ascii="Palatino Linotype" w:hAnsi="Palatino Linotype"/>
          <w:b/>
          <w:i/>
          <w:lang w:val="es-ES_tradnl"/>
        </w:rPr>
        <w:t>Solicitud</w:t>
      </w:r>
      <w:r w:rsidRPr="005053BC">
        <w:rPr>
          <w:rFonts w:ascii="Palatino Linotype" w:hAnsi="Palatino Linotype"/>
          <w:i/>
          <w:lang w:val="es-ES_tradnl"/>
        </w:rPr>
        <w:t xml:space="preserve"> </w:t>
      </w:r>
      <w:r w:rsidR="00C447AA" w:rsidRPr="00C447AA">
        <w:rPr>
          <w:rFonts w:ascii="Palatino Linotype" w:hAnsi="Palatino Linotype" w:cs="Arial"/>
          <w:b/>
          <w:i/>
          <w:lang w:eastAsia="es-MX"/>
        </w:rPr>
        <w:t>00110/CODHEM/IP/2018</w:t>
      </w:r>
    </w:p>
    <w:p w14:paraId="7B655845" w14:textId="52331CEC" w:rsidR="005053BC" w:rsidRDefault="00C447AA" w:rsidP="005053BC">
      <w:pPr>
        <w:ind w:left="851" w:right="850"/>
        <w:rPr>
          <w:rFonts w:ascii="Palatino Linotype" w:hAnsi="Palatino Linotype"/>
          <w:b/>
          <w:i/>
          <w:lang w:val="es-ES_tradnl"/>
        </w:rPr>
      </w:pPr>
      <w:r w:rsidRPr="00C447AA">
        <w:rPr>
          <w:rFonts w:ascii="Palatino Linotype" w:hAnsi="Palatino Linotype"/>
          <w:i/>
          <w:lang w:val="es-ES_tradnl"/>
        </w:rPr>
        <w:t>Quiero saber qué sucedió en el Edificio Plaza Toluca ubicado en la calle Lerdo poniente, número 101, esquina con calle Juárez en el Centro de Toluca, el día domingo 22 de abril de 2018 por la tarde en que se presentó una tromba. 1.</w:t>
      </w:r>
      <w:r w:rsidRPr="00C447AA">
        <w:rPr>
          <w:rFonts w:ascii="Palatino Linotype" w:hAnsi="Palatino Linotype"/>
          <w:i/>
          <w:lang w:val="es-ES_tradnl"/>
        </w:rPr>
        <w:tab/>
        <w:t xml:space="preserve">Por </w:t>
      </w:r>
      <w:r w:rsidRPr="00C447AA">
        <w:rPr>
          <w:rFonts w:ascii="Palatino Linotype" w:hAnsi="Palatino Linotype"/>
          <w:i/>
          <w:lang w:val="es-ES_tradnl"/>
        </w:rPr>
        <w:lastRenderedPageBreak/>
        <w:t>qué razón no se permitió el ingreso del personal que labora en el inmueble desde el lunes 23 de abril, hasta el 1º de Mayo de 2018. 2.</w:t>
      </w:r>
      <w:r w:rsidRPr="00C447AA">
        <w:rPr>
          <w:rFonts w:ascii="Palatino Linotype" w:hAnsi="Palatino Linotype"/>
          <w:i/>
          <w:lang w:val="es-ES_tradnl"/>
        </w:rPr>
        <w:tab/>
        <w:t>Porque aún no se permite el ingreso de vehículos ni personas a los sótanos del edificio. 3.</w:t>
      </w:r>
      <w:r w:rsidRPr="00C447AA">
        <w:rPr>
          <w:rFonts w:ascii="Palatino Linotype" w:hAnsi="Palatino Linotype"/>
          <w:i/>
          <w:lang w:val="es-ES_tradnl"/>
        </w:rPr>
        <w:tab/>
        <w:t>Quiero una descripción de la situación física en que se encuentra el edificio, específicamente de los sótanos, y si existen imágenes solicito copias. 4.</w:t>
      </w:r>
      <w:r w:rsidRPr="00C447AA">
        <w:rPr>
          <w:rFonts w:ascii="Palatino Linotype" w:hAnsi="Palatino Linotype"/>
          <w:i/>
          <w:lang w:val="es-ES_tradnl"/>
        </w:rPr>
        <w:tab/>
        <w:t xml:space="preserve">Quiero saber si es verdad que se rompió la bóveda del Río </w:t>
      </w:r>
      <w:proofErr w:type="spellStart"/>
      <w:r w:rsidRPr="00C447AA">
        <w:rPr>
          <w:rFonts w:ascii="Palatino Linotype" w:hAnsi="Palatino Linotype"/>
          <w:i/>
          <w:lang w:val="es-ES_tradnl"/>
        </w:rPr>
        <w:t>Verdiguel</w:t>
      </w:r>
      <w:proofErr w:type="spellEnd"/>
      <w:r w:rsidRPr="00C447AA">
        <w:rPr>
          <w:rFonts w:ascii="Palatino Linotype" w:hAnsi="Palatino Linotype"/>
          <w:i/>
          <w:lang w:val="es-ES_tradnl"/>
        </w:rPr>
        <w:t xml:space="preserve"> en la parte de los sótanos del edificio. 5.</w:t>
      </w:r>
      <w:r w:rsidRPr="00C447AA">
        <w:rPr>
          <w:rFonts w:ascii="Palatino Linotype" w:hAnsi="Palatino Linotype"/>
          <w:i/>
          <w:lang w:val="es-ES_tradnl"/>
        </w:rPr>
        <w:tab/>
        <w:t>Quiero una descripción de la grieta que se aprecia desde la planta baja y que se presenta en la loza que divide el primer sótano y el segundo, sus dimensiones, sus características y especialmente si compromete la seguridad estructural del edificio. 6.</w:t>
      </w:r>
      <w:r w:rsidRPr="00C447AA">
        <w:rPr>
          <w:rFonts w:ascii="Palatino Linotype" w:hAnsi="Palatino Linotype"/>
          <w:i/>
          <w:lang w:val="es-ES_tradnl"/>
        </w:rPr>
        <w:tab/>
        <w:t>Quiero saber si se calló algún muro o columna. 7.</w:t>
      </w:r>
      <w:r w:rsidRPr="00C447AA">
        <w:rPr>
          <w:rFonts w:ascii="Palatino Linotype" w:hAnsi="Palatino Linotype"/>
          <w:i/>
          <w:lang w:val="es-ES_tradnl"/>
        </w:rPr>
        <w:tab/>
        <w:t>Quiero saber si está comprometida la seguridad estructural del inmueble y si existe riesgo de colapso a raíz del evento mencionado. 8.</w:t>
      </w:r>
      <w:r w:rsidRPr="00C447AA">
        <w:rPr>
          <w:rFonts w:ascii="Palatino Linotype" w:hAnsi="Palatino Linotype"/>
          <w:i/>
          <w:lang w:val="es-ES_tradnl"/>
        </w:rPr>
        <w:tab/>
        <w:t>Qué medidas precautorias se han adoptado. 9.</w:t>
      </w:r>
      <w:r w:rsidRPr="00C447AA">
        <w:rPr>
          <w:rFonts w:ascii="Palatino Linotype" w:hAnsi="Palatino Linotype"/>
          <w:i/>
          <w:lang w:val="es-ES_tradnl"/>
        </w:rPr>
        <w:tab/>
        <w:t>Quiero saber si existe un dictamen emitido por perito competente sobre la seguridad estructural del edificio y una copia del mismo. 10. Quién autorizó el reingreso del personal y público en general al inmueble, con qué facultades legales lo hizo y cuál fue el respaldo documental o de otra índole, suficiente y bastante para tal efecto. 11.</w:t>
      </w:r>
      <w:r w:rsidRPr="00C447AA">
        <w:rPr>
          <w:rFonts w:ascii="Palatino Linotype" w:hAnsi="Palatino Linotype"/>
          <w:i/>
          <w:lang w:val="es-ES_tradnl"/>
        </w:rPr>
        <w:tab/>
        <w:t>Qué mediadas se están ejecutando para la reparación de los daños y qué instancias y autoridades intervienen, o en su caso, qué plan se tiene. 12.</w:t>
      </w:r>
      <w:r w:rsidRPr="00C447AA">
        <w:rPr>
          <w:rFonts w:ascii="Palatino Linotype" w:hAnsi="Palatino Linotype"/>
          <w:i/>
          <w:lang w:val="es-ES_tradnl"/>
        </w:rPr>
        <w:tab/>
        <w:t>Qué medidas se han implementado para garantizar la integridad de los servidores públicos y usuarios en general que ocupan diariamente el edificio. 13.</w:t>
      </w:r>
      <w:r w:rsidRPr="00C447AA">
        <w:rPr>
          <w:rFonts w:ascii="Palatino Linotype" w:hAnsi="Palatino Linotype"/>
          <w:i/>
          <w:lang w:val="es-ES_tradnl"/>
        </w:rPr>
        <w:tab/>
        <w:t>Por qué motivo no se ha convocado a la brigada de protección civil del edificio a una reunión y revisión del mismo, y por qué no se les ha permitido revisar los sótanos. 14.</w:t>
      </w:r>
      <w:r w:rsidRPr="00C447AA">
        <w:rPr>
          <w:rFonts w:ascii="Palatino Linotype" w:hAnsi="Palatino Linotype"/>
          <w:i/>
          <w:lang w:val="es-ES_tradnl"/>
        </w:rPr>
        <w:tab/>
        <w:t>Quién es el propietario del edificio.</w:t>
      </w:r>
    </w:p>
    <w:p w14:paraId="35A4F26A" w14:textId="77777777" w:rsidR="009A00E9" w:rsidRDefault="009A00E9" w:rsidP="005053BC">
      <w:pPr>
        <w:ind w:left="851" w:right="850"/>
        <w:rPr>
          <w:rFonts w:ascii="Palatino Linotype" w:hAnsi="Palatino Linotype"/>
          <w:b/>
          <w:i/>
          <w:lang w:val="es-ES_tradnl"/>
        </w:rPr>
      </w:pPr>
    </w:p>
    <w:p w14:paraId="555EB55C" w14:textId="453F31F3" w:rsidR="005053BC" w:rsidRPr="005053BC" w:rsidRDefault="005053BC" w:rsidP="005053BC">
      <w:pPr>
        <w:ind w:left="851" w:right="850"/>
        <w:rPr>
          <w:rFonts w:ascii="Palatino Linotype" w:hAnsi="Palatino Linotype" w:cs="Arial"/>
          <w:b/>
          <w:i/>
          <w:lang w:eastAsia="es-MX"/>
        </w:rPr>
      </w:pPr>
      <w:r w:rsidRPr="005053BC">
        <w:rPr>
          <w:rFonts w:ascii="Palatino Linotype" w:hAnsi="Palatino Linotype"/>
          <w:b/>
          <w:i/>
          <w:lang w:val="es-ES_tradnl"/>
        </w:rPr>
        <w:t xml:space="preserve">Solicitud </w:t>
      </w:r>
      <w:r w:rsidR="00C447AA" w:rsidRPr="00C447AA">
        <w:rPr>
          <w:rFonts w:ascii="Palatino Linotype" w:hAnsi="Palatino Linotype" w:cs="Arial"/>
          <w:b/>
          <w:i/>
          <w:lang w:eastAsia="es-MX"/>
        </w:rPr>
        <w:t>00104/SEGEGOB/IP/2018</w:t>
      </w:r>
    </w:p>
    <w:p w14:paraId="4D5BC9EF" w14:textId="2E45AC45" w:rsidR="005053BC" w:rsidRPr="005053BC" w:rsidRDefault="00C447AA" w:rsidP="005053BC">
      <w:pPr>
        <w:ind w:left="851" w:right="850"/>
        <w:rPr>
          <w:rFonts w:ascii="Palatino Linotype" w:hAnsi="Palatino Linotype"/>
          <w:i/>
          <w:lang w:val="es-ES_tradnl"/>
        </w:rPr>
      </w:pPr>
      <w:r w:rsidRPr="00C447AA">
        <w:rPr>
          <w:rFonts w:ascii="Palatino Linotype" w:hAnsi="Palatino Linotype"/>
          <w:i/>
          <w:lang w:val="es-ES_tradnl"/>
        </w:rPr>
        <w:t>Quiero saber qué sucedió en el Edificio Plaza Toluca ubicado en la calle Lerdo poniente, número 101, esquina con calle Juárez en el Centro de Toluca, el día domingo 22 de abril de 2018 por la tarde en que se presentó una tromba. 1.</w:t>
      </w:r>
      <w:r w:rsidRPr="00C447AA">
        <w:rPr>
          <w:rFonts w:ascii="Palatino Linotype" w:hAnsi="Palatino Linotype"/>
          <w:i/>
          <w:lang w:val="es-ES_tradnl"/>
        </w:rPr>
        <w:tab/>
        <w:t>Por qué razón no se permitió el ingreso del personal que labora en el inmueble desde el lunes 23 de abril, hasta el 1º de Mayo de 2018. 2.</w:t>
      </w:r>
      <w:r w:rsidRPr="00C447AA">
        <w:rPr>
          <w:rFonts w:ascii="Palatino Linotype" w:hAnsi="Palatino Linotype"/>
          <w:i/>
          <w:lang w:val="es-ES_tradnl"/>
        </w:rPr>
        <w:tab/>
        <w:t>Porque aún no se permite el ingreso de vehículos ni personas a los sótanos del edificio. 3.</w:t>
      </w:r>
      <w:r w:rsidRPr="00C447AA">
        <w:rPr>
          <w:rFonts w:ascii="Palatino Linotype" w:hAnsi="Palatino Linotype"/>
          <w:i/>
          <w:lang w:val="es-ES_tradnl"/>
        </w:rPr>
        <w:tab/>
        <w:t xml:space="preserve">Quiero una </w:t>
      </w:r>
      <w:r w:rsidRPr="00C447AA">
        <w:rPr>
          <w:rFonts w:ascii="Palatino Linotype" w:hAnsi="Palatino Linotype"/>
          <w:i/>
          <w:lang w:val="es-ES_tradnl"/>
        </w:rPr>
        <w:lastRenderedPageBreak/>
        <w:t>descripción de la situación física en que se encuentra el edificio, específicamente de los sótanos, y si existen imágenes solicito copias. 4.</w:t>
      </w:r>
      <w:r w:rsidRPr="00C447AA">
        <w:rPr>
          <w:rFonts w:ascii="Palatino Linotype" w:hAnsi="Palatino Linotype"/>
          <w:i/>
          <w:lang w:val="es-ES_tradnl"/>
        </w:rPr>
        <w:tab/>
        <w:t xml:space="preserve">Quiero saber si es verdad que se rompió la bóveda del Río </w:t>
      </w:r>
      <w:proofErr w:type="spellStart"/>
      <w:r w:rsidRPr="00C447AA">
        <w:rPr>
          <w:rFonts w:ascii="Palatino Linotype" w:hAnsi="Palatino Linotype"/>
          <w:i/>
          <w:lang w:val="es-ES_tradnl"/>
        </w:rPr>
        <w:t>Verdiguel</w:t>
      </w:r>
      <w:proofErr w:type="spellEnd"/>
      <w:r w:rsidRPr="00C447AA">
        <w:rPr>
          <w:rFonts w:ascii="Palatino Linotype" w:hAnsi="Palatino Linotype"/>
          <w:i/>
          <w:lang w:val="es-ES_tradnl"/>
        </w:rPr>
        <w:t xml:space="preserve"> en la parte de los sótanos del edificio. 5.</w:t>
      </w:r>
      <w:r w:rsidRPr="00C447AA">
        <w:rPr>
          <w:rFonts w:ascii="Palatino Linotype" w:hAnsi="Palatino Linotype"/>
          <w:i/>
          <w:lang w:val="es-ES_tradnl"/>
        </w:rPr>
        <w:tab/>
        <w:t>Quiero una descripción de la grieta que se aprecia desde la planta baja y que se presenta en la loza que divide el primer sótano y el segundo, sus dimensiones, sus características y especialmente si compromete la seguridad estructural del edificio. 6.</w:t>
      </w:r>
      <w:r w:rsidRPr="00C447AA">
        <w:rPr>
          <w:rFonts w:ascii="Palatino Linotype" w:hAnsi="Palatino Linotype"/>
          <w:i/>
          <w:lang w:val="es-ES_tradnl"/>
        </w:rPr>
        <w:tab/>
        <w:t>Quiero saber si se calló algún muro o columna. 7.</w:t>
      </w:r>
      <w:r w:rsidRPr="00C447AA">
        <w:rPr>
          <w:rFonts w:ascii="Palatino Linotype" w:hAnsi="Palatino Linotype"/>
          <w:i/>
          <w:lang w:val="es-ES_tradnl"/>
        </w:rPr>
        <w:tab/>
        <w:t>Quiero saber si está comprometida la seguridad estructural del inmueble y si existe riesgo de colapso a raíz del evento mencionado. 8.</w:t>
      </w:r>
      <w:r w:rsidRPr="00C447AA">
        <w:rPr>
          <w:rFonts w:ascii="Palatino Linotype" w:hAnsi="Palatino Linotype"/>
          <w:i/>
          <w:lang w:val="es-ES_tradnl"/>
        </w:rPr>
        <w:tab/>
        <w:t>Qué medidas precautorias se han adoptado. 9.</w:t>
      </w:r>
      <w:r w:rsidRPr="00C447AA">
        <w:rPr>
          <w:rFonts w:ascii="Palatino Linotype" w:hAnsi="Palatino Linotype"/>
          <w:i/>
          <w:lang w:val="es-ES_tradnl"/>
        </w:rPr>
        <w:tab/>
        <w:t>Quiero saber si existe un dictamen emitido por perito competente sobre la seguridad estructural del edificio y una copia del mismo. 10. Quién autorizó el reingreso del personal y público en general al inmueble, con qué facultades legales lo hizo y cuál fue el respaldo documental o de otra índole, suficiente y bastante para tal efecto. 11.</w:t>
      </w:r>
      <w:r w:rsidRPr="00C447AA">
        <w:rPr>
          <w:rFonts w:ascii="Palatino Linotype" w:hAnsi="Palatino Linotype"/>
          <w:i/>
          <w:lang w:val="es-ES_tradnl"/>
        </w:rPr>
        <w:tab/>
        <w:t>Qué mediadas se están ejecutando para la reparación de los daños y qué instancias y autoridades intervienen, o en su caso, qué plan se tiene. 12.</w:t>
      </w:r>
      <w:r w:rsidRPr="00C447AA">
        <w:rPr>
          <w:rFonts w:ascii="Palatino Linotype" w:hAnsi="Palatino Linotype"/>
          <w:i/>
          <w:lang w:val="es-ES_tradnl"/>
        </w:rPr>
        <w:tab/>
        <w:t>Qué medidas se han implementado para garantizar la integridad de los servidores públicos y usuarios en general que ocupan diariamente el edificio. 13.</w:t>
      </w:r>
      <w:r w:rsidRPr="00C447AA">
        <w:rPr>
          <w:rFonts w:ascii="Palatino Linotype" w:hAnsi="Palatino Linotype"/>
          <w:i/>
          <w:lang w:val="es-ES_tradnl"/>
        </w:rPr>
        <w:tab/>
        <w:t>Por qué motivo no se ha convocado a la brigada de protección civil del edificio a una reunión y revisión del mismo, y por qué no se les ha permitido revisar los sótanos. 14.</w:t>
      </w:r>
      <w:r w:rsidRPr="00C447AA">
        <w:rPr>
          <w:rFonts w:ascii="Palatino Linotype" w:hAnsi="Palatino Linotype"/>
          <w:i/>
          <w:lang w:val="es-ES_tradnl"/>
        </w:rPr>
        <w:tab/>
        <w:t>Quién es el propietario del edificio.</w:t>
      </w:r>
    </w:p>
    <w:p w14:paraId="577BD777" w14:textId="77777777" w:rsidR="00273B89" w:rsidRPr="00273B89" w:rsidRDefault="00273B89" w:rsidP="00273B89">
      <w:pPr>
        <w:spacing w:before="240" w:line="240" w:lineRule="auto"/>
        <w:ind w:left="851" w:right="850"/>
        <w:jc w:val="both"/>
        <w:rPr>
          <w:rFonts w:ascii="Palatino Linotype" w:hAnsi="Palatino Linotype"/>
          <w:i/>
          <w:lang w:val="es-ES_tradnl"/>
        </w:rPr>
      </w:pPr>
    </w:p>
    <w:p w14:paraId="1A86E8F1" w14:textId="185A72AE" w:rsidR="00B2259F" w:rsidRPr="00FC598B" w:rsidRDefault="0011542B" w:rsidP="00FC598B">
      <w:pPr>
        <w:spacing w:before="240" w:line="240" w:lineRule="auto"/>
        <w:ind w:right="850"/>
        <w:jc w:val="both"/>
        <w:rPr>
          <w:rFonts w:ascii="Palatino Linotype" w:eastAsia="Times New Roman" w:hAnsi="Palatino Linotype" w:cs="Times New Roman"/>
          <w:sz w:val="24"/>
          <w:szCs w:val="24"/>
          <w:lang w:val="es-ES_tradnl" w:eastAsia="es-ES"/>
        </w:rPr>
      </w:pPr>
      <w:r w:rsidRPr="00B2259F">
        <w:rPr>
          <w:rFonts w:ascii="Palatino Linotype" w:eastAsia="Times New Roman" w:hAnsi="Palatino Linotype" w:cs="Times New Roman"/>
          <w:b/>
          <w:sz w:val="24"/>
          <w:szCs w:val="24"/>
          <w:lang w:val="es-ES_tradnl" w:eastAsia="es-ES"/>
        </w:rPr>
        <w:t>Modalidad de entrega</w:t>
      </w:r>
      <w:r w:rsidRPr="00CA1161">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a</w:t>
      </w:r>
      <w:r w:rsidR="00C447AA">
        <w:rPr>
          <w:rFonts w:ascii="Palatino Linotype" w:eastAsia="Times New Roman" w:hAnsi="Palatino Linotype" w:cs="Times New Roman"/>
          <w:sz w:val="24"/>
          <w:szCs w:val="24"/>
          <w:lang w:val="es-ES_tradnl" w:eastAsia="es-ES"/>
        </w:rPr>
        <w:t xml:space="preserve"> través del SAIMEX en los cuatro</w:t>
      </w:r>
      <w:r w:rsidR="00B2259F">
        <w:rPr>
          <w:rFonts w:ascii="Palatino Linotype" w:eastAsia="Times New Roman" w:hAnsi="Palatino Linotype" w:cs="Times New Roman"/>
          <w:sz w:val="24"/>
          <w:szCs w:val="24"/>
          <w:lang w:val="es-ES_tradnl" w:eastAsia="es-ES"/>
        </w:rPr>
        <w:t xml:space="preserve"> casos.</w:t>
      </w:r>
    </w:p>
    <w:p w14:paraId="60EE2A64" w14:textId="77777777" w:rsidR="00FC598B" w:rsidRDefault="00FC598B" w:rsidP="00C447AA">
      <w:pPr>
        <w:spacing w:before="240" w:line="360" w:lineRule="auto"/>
        <w:jc w:val="both"/>
        <w:rPr>
          <w:rFonts w:ascii="Palatino Linotype" w:hAnsi="Palatino Linotype" w:cs="Arial"/>
          <w:b/>
          <w:sz w:val="28"/>
        </w:rPr>
      </w:pPr>
    </w:p>
    <w:p w14:paraId="06EF0D7F" w14:textId="77777777" w:rsidR="00C447AA" w:rsidRPr="003F52F1" w:rsidRDefault="00C447AA" w:rsidP="00C447AA">
      <w:pPr>
        <w:spacing w:before="240" w:line="360" w:lineRule="auto"/>
        <w:jc w:val="both"/>
        <w:rPr>
          <w:rFonts w:ascii="Palatino Linotype" w:hAnsi="Palatino Linotype" w:cs="Arial"/>
          <w:b/>
          <w:sz w:val="28"/>
        </w:rPr>
      </w:pPr>
      <w:r w:rsidRPr="003F52F1">
        <w:rPr>
          <w:rFonts w:ascii="Palatino Linotype" w:hAnsi="Palatino Linotype" w:cs="Arial"/>
          <w:b/>
          <w:sz w:val="28"/>
        </w:rPr>
        <w:t xml:space="preserve">SEGUNDO. </w:t>
      </w:r>
      <w:r w:rsidRPr="003F52F1">
        <w:rPr>
          <w:rFonts w:ascii="Palatino Linotype" w:hAnsi="Palatino Linotype" w:cs="Arial"/>
          <w:b/>
          <w:sz w:val="28"/>
          <w:szCs w:val="20"/>
        </w:rPr>
        <w:t>De la respuesta del Sujeto Obligado.</w:t>
      </w:r>
    </w:p>
    <w:p w14:paraId="1BE56495" w14:textId="16DB18BF" w:rsidR="00C447AA" w:rsidRDefault="00C447AA" w:rsidP="00C447AA">
      <w:pPr>
        <w:spacing w:before="240" w:after="240" w:line="360" w:lineRule="auto"/>
        <w:jc w:val="both"/>
        <w:rPr>
          <w:rFonts w:ascii="Palatino Linotype" w:hAnsi="Palatino Linotype" w:cs="Arial"/>
          <w:sz w:val="24"/>
        </w:rPr>
      </w:pPr>
      <w:r w:rsidRPr="003F52F1">
        <w:rPr>
          <w:rFonts w:ascii="Palatino Linotype" w:hAnsi="Palatino Linotype" w:cs="Arial"/>
          <w:sz w:val="24"/>
        </w:rPr>
        <w:t xml:space="preserve">En el expediente electrónico </w:t>
      </w:r>
      <w:r w:rsidRPr="003F52F1">
        <w:rPr>
          <w:rFonts w:ascii="Palatino Linotype" w:hAnsi="Palatino Linotype" w:cs="Arial"/>
          <w:b/>
          <w:sz w:val="24"/>
        </w:rPr>
        <w:t>SAIMEX</w:t>
      </w:r>
      <w:r>
        <w:rPr>
          <w:rFonts w:ascii="Palatino Linotype" w:hAnsi="Palatino Linotype" w:cs="Arial"/>
          <w:sz w:val="24"/>
        </w:rPr>
        <w:t>, se aprecia que los</w:t>
      </w:r>
      <w:r w:rsidRPr="003F52F1">
        <w:rPr>
          <w:rFonts w:ascii="Palatino Linotype" w:hAnsi="Palatino Linotype" w:cs="Arial"/>
          <w:sz w:val="24"/>
        </w:rPr>
        <w:t xml:space="preserve"> </w:t>
      </w:r>
      <w:r w:rsidR="00655BE6">
        <w:rPr>
          <w:rFonts w:ascii="Palatino Linotype" w:hAnsi="Palatino Linotype" w:cs="Arial"/>
          <w:b/>
          <w:sz w:val="24"/>
        </w:rPr>
        <w:t>s</w:t>
      </w:r>
      <w:r w:rsidRPr="00D1146C">
        <w:rPr>
          <w:rFonts w:ascii="Palatino Linotype" w:hAnsi="Palatino Linotype" w:cs="Arial"/>
          <w:b/>
          <w:sz w:val="24"/>
        </w:rPr>
        <w:t>ujeto</w:t>
      </w:r>
      <w:r>
        <w:rPr>
          <w:rFonts w:ascii="Palatino Linotype" w:hAnsi="Palatino Linotype" w:cs="Arial"/>
          <w:b/>
          <w:sz w:val="24"/>
        </w:rPr>
        <w:t>s</w:t>
      </w:r>
      <w:r w:rsidR="00655BE6">
        <w:rPr>
          <w:rFonts w:ascii="Palatino Linotype" w:hAnsi="Palatino Linotype" w:cs="Arial"/>
          <w:b/>
          <w:sz w:val="24"/>
        </w:rPr>
        <w:t xml:space="preserve"> o</w:t>
      </w:r>
      <w:r w:rsidRPr="00D1146C">
        <w:rPr>
          <w:rFonts w:ascii="Palatino Linotype" w:hAnsi="Palatino Linotype" w:cs="Arial"/>
          <w:b/>
          <w:sz w:val="24"/>
        </w:rPr>
        <w:t>bligado</w:t>
      </w:r>
      <w:r>
        <w:rPr>
          <w:rFonts w:ascii="Palatino Linotype" w:hAnsi="Palatino Linotype" w:cs="Arial"/>
          <w:b/>
          <w:sz w:val="24"/>
        </w:rPr>
        <w:t>s</w:t>
      </w:r>
      <w:r w:rsidRPr="003F52F1">
        <w:rPr>
          <w:rFonts w:ascii="Palatino Linotype" w:hAnsi="Palatino Linotype" w:cs="Arial"/>
          <w:sz w:val="24"/>
        </w:rPr>
        <w:t xml:space="preserve"> en </w:t>
      </w:r>
      <w:r w:rsidR="009D366B">
        <w:rPr>
          <w:rFonts w:ascii="Palatino Linotype" w:hAnsi="Palatino Linotype" w:cs="Arial"/>
          <w:sz w:val="24"/>
        </w:rPr>
        <w:t>fecha once de mayo del año en curso dieron contest</w:t>
      </w:r>
      <w:r w:rsidR="00655BE6">
        <w:rPr>
          <w:rFonts w:ascii="Palatino Linotype" w:hAnsi="Palatino Linotype" w:cs="Arial"/>
          <w:sz w:val="24"/>
        </w:rPr>
        <w:t xml:space="preserve">ación a las solicitudes de información </w:t>
      </w:r>
      <w:r w:rsidR="009D366B">
        <w:rPr>
          <w:rFonts w:ascii="Palatino Linotype" w:hAnsi="Palatino Linotype" w:cs="Arial"/>
          <w:sz w:val="24"/>
        </w:rPr>
        <w:t xml:space="preserve"> </w:t>
      </w:r>
      <w:r w:rsidR="00655BE6" w:rsidRPr="00655BE6">
        <w:rPr>
          <w:rFonts w:ascii="Palatino Linotype" w:hAnsi="Palatino Linotype" w:cs="Arial"/>
          <w:b/>
          <w:bCs/>
          <w:sz w:val="24"/>
          <w:lang w:eastAsia="es-MX"/>
        </w:rPr>
        <w:lastRenderedPageBreak/>
        <w:t>00206/TOLUCA/IP/2018, 00063/SMSEM/IP/2018 00110/CODHEM/IP/2018</w:t>
      </w:r>
      <w:r w:rsidR="009D366B">
        <w:rPr>
          <w:rFonts w:ascii="Palatino Linotype" w:hAnsi="Palatino Linotype" w:cs="Arial"/>
          <w:sz w:val="24"/>
        </w:rPr>
        <w:t>, por otro lado en fecha veintidós de mayo de dos mil dieciocho el sujeto obligado correspondiente</w:t>
      </w:r>
      <w:r w:rsidR="00E45860">
        <w:rPr>
          <w:rFonts w:ascii="Palatino Linotype" w:hAnsi="Palatino Linotype" w:cs="Arial"/>
          <w:sz w:val="24"/>
        </w:rPr>
        <w:t>,</w:t>
      </w:r>
      <w:r w:rsidR="00655BE6">
        <w:rPr>
          <w:rFonts w:ascii="Palatino Linotype" w:hAnsi="Palatino Linotype" w:cs="Arial"/>
          <w:sz w:val="24"/>
        </w:rPr>
        <w:t xml:space="preserve"> dio contestación a la solicitud de acceso a la información</w:t>
      </w:r>
      <w:r w:rsidR="00E45860">
        <w:rPr>
          <w:rFonts w:ascii="Palatino Linotype" w:hAnsi="Palatino Linotype" w:cs="Arial"/>
          <w:sz w:val="24"/>
        </w:rPr>
        <w:t xml:space="preserve"> </w:t>
      </w:r>
      <w:r w:rsidR="00655BE6" w:rsidRPr="008813E0">
        <w:rPr>
          <w:rFonts w:ascii="Palatino Linotype" w:hAnsi="Palatino Linotype" w:cs="Arial"/>
          <w:b/>
          <w:sz w:val="24"/>
          <w:lang w:eastAsia="es-MX"/>
        </w:rPr>
        <w:t>00104/SEGEGOB/IP/2018</w:t>
      </w:r>
      <w:r w:rsidR="00E45860">
        <w:rPr>
          <w:rFonts w:ascii="Palatino Linotype" w:hAnsi="Palatino Linotype" w:cs="Arial"/>
          <w:sz w:val="24"/>
        </w:rPr>
        <w:t>, mismas que no se insertan al ser del conocimiento de las partes, sin embargo serán objeto de análisis más adelante.</w:t>
      </w:r>
    </w:p>
    <w:p w14:paraId="5FC17A12" w14:textId="77777777" w:rsidR="007D3A62" w:rsidRDefault="007D3A62" w:rsidP="0011542B">
      <w:pPr>
        <w:spacing w:before="240" w:line="360" w:lineRule="auto"/>
        <w:jc w:val="both"/>
        <w:rPr>
          <w:rFonts w:ascii="Palatino Linotype" w:hAnsi="Palatino Linotype" w:cs="Arial"/>
          <w:b/>
          <w:sz w:val="28"/>
        </w:rPr>
      </w:pPr>
    </w:p>
    <w:p w14:paraId="0B1A587A" w14:textId="77777777" w:rsidR="0011542B" w:rsidRPr="00441A94" w:rsidRDefault="0011542B" w:rsidP="0011542B">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14:paraId="32DBE274" w14:textId="32B5C522" w:rsidR="00B2259F" w:rsidRDefault="00E45860" w:rsidP="00B2259F">
      <w:pPr>
        <w:spacing w:before="240" w:line="360" w:lineRule="auto"/>
        <w:jc w:val="both"/>
        <w:rPr>
          <w:rFonts w:ascii="Palatino Linotype" w:hAnsi="Palatino Linotype" w:cs="Arial"/>
          <w:bCs/>
          <w:sz w:val="24"/>
          <w:szCs w:val="24"/>
          <w:shd w:val="clear" w:color="auto" w:fill="F7F7F8"/>
        </w:rPr>
      </w:pPr>
      <w:r>
        <w:rPr>
          <w:rFonts w:ascii="Palatino Linotype" w:hAnsi="Palatino Linotype" w:cs="Arial"/>
          <w:sz w:val="24"/>
          <w:szCs w:val="24"/>
        </w:rPr>
        <w:t>Inconforme con las</w:t>
      </w:r>
      <w:r w:rsidR="00B2259F" w:rsidRPr="001F6545">
        <w:rPr>
          <w:rFonts w:ascii="Palatino Linotype" w:hAnsi="Palatino Linotype" w:cs="Arial"/>
          <w:sz w:val="24"/>
          <w:szCs w:val="24"/>
        </w:rPr>
        <w:t xml:space="preserve"> respuestas </w:t>
      </w:r>
      <w:r>
        <w:rPr>
          <w:rFonts w:ascii="Palatino Linotype" w:hAnsi="Palatino Linotype" w:cs="Arial"/>
          <w:sz w:val="24"/>
          <w:szCs w:val="24"/>
        </w:rPr>
        <w:t>proporcionadas por los sujeto</w:t>
      </w:r>
      <w:r w:rsidR="007D3A62">
        <w:rPr>
          <w:rFonts w:ascii="Palatino Linotype" w:hAnsi="Palatino Linotype" w:cs="Arial"/>
          <w:sz w:val="24"/>
          <w:szCs w:val="24"/>
        </w:rPr>
        <w:t>s</w:t>
      </w:r>
      <w:r>
        <w:rPr>
          <w:rFonts w:ascii="Palatino Linotype" w:hAnsi="Palatino Linotype" w:cs="Arial"/>
          <w:sz w:val="24"/>
          <w:szCs w:val="24"/>
        </w:rPr>
        <w:t xml:space="preserve"> obligados </w:t>
      </w:r>
      <w:r w:rsidR="009A00E9" w:rsidRPr="009A00E9">
        <w:rPr>
          <w:rFonts w:ascii="Palatino Linotype" w:hAnsi="Palatino Linotype" w:cs="Arial"/>
          <w:sz w:val="24"/>
          <w:szCs w:val="24"/>
        </w:rPr>
        <w:t>, el r</w:t>
      </w:r>
      <w:r w:rsidR="00B2259F" w:rsidRPr="009A00E9">
        <w:rPr>
          <w:rFonts w:ascii="Palatino Linotype" w:hAnsi="Palatino Linotype" w:cs="Arial"/>
          <w:sz w:val="24"/>
          <w:szCs w:val="24"/>
        </w:rPr>
        <w:t>ecurrente</w:t>
      </w:r>
      <w:r w:rsidR="007D3A62">
        <w:rPr>
          <w:rFonts w:ascii="Palatino Linotype" w:hAnsi="Palatino Linotype" w:cs="Arial"/>
          <w:sz w:val="24"/>
          <w:szCs w:val="24"/>
        </w:rPr>
        <w:t xml:space="preserve"> en fecha dieciséis de mayo de dos mil dieciocho interpuso los recursos de revisión </w:t>
      </w:r>
      <w:r w:rsidR="007D3A62">
        <w:rPr>
          <w:rFonts w:ascii="Palatino Linotype" w:hAnsi="Palatino Linotype" w:cs="Arial"/>
          <w:b/>
          <w:bCs/>
          <w:sz w:val="24"/>
          <w:lang w:eastAsia="es-MX"/>
        </w:rPr>
        <w:t xml:space="preserve">01765/INFOEM/IP/RR/2018 (para la solicitud </w:t>
      </w:r>
      <w:r w:rsidR="007D3A62" w:rsidRPr="008813E0">
        <w:rPr>
          <w:rFonts w:ascii="Palatino Linotype" w:hAnsi="Palatino Linotype" w:cs="Arial"/>
          <w:b/>
          <w:bCs/>
          <w:sz w:val="24"/>
        </w:rPr>
        <w:t>00206/TOLUCA/IP/2018</w:t>
      </w:r>
      <w:r w:rsidR="007D3A62">
        <w:rPr>
          <w:rFonts w:ascii="Palatino Linotype" w:hAnsi="Palatino Linotype" w:cs="Arial"/>
          <w:b/>
          <w:bCs/>
          <w:sz w:val="24"/>
        </w:rPr>
        <w:t>)</w:t>
      </w:r>
      <w:r w:rsidR="007D3A62">
        <w:rPr>
          <w:rFonts w:ascii="Palatino Linotype" w:hAnsi="Palatino Linotype" w:cs="Arial"/>
          <w:b/>
          <w:sz w:val="24"/>
          <w:lang w:eastAsia="es-MX"/>
        </w:rPr>
        <w:t xml:space="preserve">, </w:t>
      </w:r>
      <w:r w:rsidR="007D3A62">
        <w:rPr>
          <w:rFonts w:ascii="Palatino Linotype" w:hAnsi="Palatino Linotype" w:cs="Arial"/>
          <w:b/>
          <w:bCs/>
          <w:sz w:val="24"/>
          <w:lang w:eastAsia="es-MX"/>
        </w:rPr>
        <w:t>01766/INFOEM/IP/RR/2018</w:t>
      </w:r>
      <w:r w:rsidR="00D906C5">
        <w:rPr>
          <w:rFonts w:ascii="Palatino Linotype" w:hAnsi="Palatino Linotype" w:cs="Arial"/>
          <w:b/>
          <w:bCs/>
          <w:sz w:val="24"/>
          <w:lang w:eastAsia="es-MX"/>
        </w:rPr>
        <w:t xml:space="preserve"> (para la solicitud </w:t>
      </w:r>
      <w:r w:rsidR="00D906C5" w:rsidRPr="00D906C5">
        <w:rPr>
          <w:rFonts w:ascii="Palatino Linotype" w:hAnsi="Palatino Linotype" w:cs="Arial"/>
          <w:b/>
          <w:sz w:val="24"/>
          <w:lang w:eastAsia="es-MX"/>
        </w:rPr>
        <w:t>00063/SMSEM/IP/2018</w:t>
      </w:r>
      <w:r w:rsidR="00D906C5">
        <w:rPr>
          <w:rFonts w:ascii="Palatino Linotype" w:hAnsi="Palatino Linotype" w:cs="Arial"/>
          <w:b/>
          <w:sz w:val="24"/>
          <w:lang w:eastAsia="es-MX"/>
        </w:rPr>
        <w:t xml:space="preserve">) </w:t>
      </w:r>
      <w:r w:rsidR="007D3A62">
        <w:rPr>
          <w:rFonts w:ascii="Palatino Linotype" w:hAnsi="Palatino Linotype" w:cs="Arial"/>
          <w:b/>
          <w:bCs/>
          <w:sz w:val="24"/>
          <w:lang w:eastAsia="es-MX"/>
        </w:rPr>
        <w:t>y 01770/INFOEM/IP/RR/2018</w:t>
      </w:r>
      <w:r w:rsidR="00D906C5">
        <w:rPr>
          <w:rFonts w:ascii="Palatino Linotype" w:hAnsi="Palatino Linotype" w:cs="Arial"/>
          <w:b/>
          <w:bCs/>
          <w:sz w:val="24"/>
          <w:lang w:eastAsia="es-MX"/>
        </w:rPr>
        <w:t xml:space="preserve"> (para la solicitud </w:t>
      </w:r>
      <w:r w:rsidR="00D906C5" w:rsidRPr="00D906C5">
        <w:rPr>
          <w:rFonts w:ascii="Palatino Linotype" w:hAnsi="Palatino Linotype" w:cs="Arial"/>
          <w:b/>
          <w:sz w:val="24"/>
          <w:lang w:eastAsia="es-MX"/>
        </w:rPr>
        <w:t>00110/CODHEM/IP/2018</w:t>
      </w:r>
      <w:r w:rsidR="00D906C5">
        <w:rPr>
          <w:rFonts w:ascii="Palatino Linotype" w:hAnsi="Palatino Linotype" w:cs="Arial"/>
          <w:b/>
          <w:sz w:val="24"/>
          <w:lang w:eastAsia="es-MX"/>
        </w:rPr>
        <w:t xml:space="preserve">), </w:t>
      </w:r>
      <w:r w:rsidR="00D906C5">
        <w:rPr>
          <w:rFonts w:ascii="Palatino Linotype" w:hAnsi="Palatino Linotype" w:cs="Arial"/>
          <w:sz w:val="24"/>
          <w:lang w:eastAsia="es-MX"/>
        </w:rPr>
        <w:t xml:space="preserve">asimismo </w:t>
      </w:r>
      <w:r w:rsidR="007D3A62">
        <w:rPr>
          <w:rFonts w:ascii="Palatino Linotype" w:hAnsi="Palatino Linotype" w:cs="Arial"/>
          <w:sz w:val="24"/>
          <w:szCs w:val="24"/>
        </w:rPr>
        <w:t>con fecha veintitrés de mayo</w:t>
      </w:r>
      <w:r w:rsidR="00D906C5">
        <w:rPr>
          <w:rFonts w:ascii="Palatino Linotype" w:hAnsi="Palatino Linotype" w:cs="Arial"/>
          <w:sz w:val="24"/>
          <w:szCs w:val="24"/>
        </w:rPr>
        <w:t xml:space="preserve"> de los corrientes</w:t>
      </w:r>
      <w:r w:rsidR="007D3A62">
        <w:rPr>
          <w:rFonts w:ascii="Palatino Linotype" w:hAnsi="Palatino Linotype" w:cs="Arial"/>
          <w:sz w:val="24"/>
          <w:szCs w:val="24"/>
        </w:rPr>
        <w:t xml:space="preserve"> interpuso el recurso de revisión número </w:t>
      </w:r>
      <w:r w:rsidR="007D3A62">
        <w:rPr>
          <w:rFonts w:ascii="Palatino Linotype" w:hAnsi="Palatino Linotype" w:cs="Arial"/>
          <w:b/>
          <w:bCs/>
          <w:sz w:val="24"/>
          <w:lang w:eastAsia="es-MX"/>
        </w:rPr>
        <w:t>01914/INFOEM/IP/RR/2018</w:t>
      </w:r>
      <w:r w:rsidR="00D906C5">
        <w:rPr>
          <w:rFonts w:ascii="Palatino Linotype" w:hAnsi="Palatino Linotype" w:cs="Arial"/>
          <w:b/>
          <w:bCs/>
          <w:sz w:val="24"/>
          <w:lang w:eastAsia="es-MX"/>
        </w:rPr>
        <w:t xml:space="preserve"> (para la solicitud</w:t>
      </w:r>
      <w:r w:rsidR="00B2259F" w:rsidRPr="001F6545">
        <w:rPr>
          <w:rFonts w:ascii="Palatino Linotype" w:hAnsi="Palatino Linotype" w:cs="Arial"/>
          <w:sz w:val="24"/>
          <w:szCs w:val="24"/>
        </w:rPr>
        <w:t xml:space="preserve"> </w:t>
      </w:r>
      <w:r w:rsidR="00D906C5" w:rsidRPr="00D906C5">
        <w:rPr>
          <w:rFonts w:ascii="Palatino Linotype" w:hAnsi="Palatino Linotype" w:cs="Arial"/>
          <w:b/>
          <w:sz w:val="24"/>
          <w:lang w:eastAsia="es-MX"/>
        </w:rPr>
        <w:t>00104/SEGEGOB/IP/2018</w:t>
      </w:r>
      <w:r w:rsidR="00D906C5">
        <w:rPr>
          <w:rFonts w:ascii="Palatino Linotype" w:hAnsi="Palatino Linotype" w:cs="Arial"/>
          <w:b/>
          <w:sz w:val="24"/>
          <w:lang w:eastAsia="es-MX"/>
        </w:rPr>
        <w:t>)</w:t>
      </w:r>
      <w:r w:rsidR="009A00E9">
        <w:rPr>
          <w:rFonts w:ascii="Palatino Linotype" w:hAnsi="Palatino Linotype" w:cs="Arial"/>
          <w:b/>
          <w:bCs/>
          <w:sz w:val="24"/>
          <w:szCs w:val="24"/>
          <w:shd w:val="clear" w:color="auto" w:fill="F7F7F8"/>
        </w:rPr>
        <w:t xml:space="preserve"> </w:t>
      </w:r>
      <w:r w:rsidR="00B2259F" w:rsidRPr="001F6545">
        <w:rPr>
          <w:rFonts w:ascii="Palatino Linotype" w:hAnsi="Palatino Linotype" w:cs="Arial"/>
          <w:bCs/>
          <w:sz w:val="24"/>
          <w:szCs w:val="24"/>
          <w:shd w:val="clear" w:color="auto" w:fill="F7F7F8"/>
        </w:rPr>
        <w:t xml:space="preserve">en los cuales arguye las siguientes manifestaciones: </w:t>
      </w:r>
    </w:p>
    <w:p w14:paraId="63630154" w14:textId="77777777" w:rsidR="00D906C5" w:rsidRDefault="00D906C5" w:rsidP="00B2259F">
      <w:pPr>
        <w:spacing w:before="240" w:line="360" w:lineRule="auto"/>
        <w:jc w:val="both"/>
        <w:rPr>
          <w:rFonts w:ascii="Palatino Linotype" w:hAnsi="Palatino Linotype" w:cs="Arial"/>
          <w:b/>
          <w:bCs/>
          <w:sz w:val="24"/>
          <w:szCs w:val="24"/>
          <w:shd w:val="clear" w:color="auto" w:fill="F7F7F8"/>
        </w:rPr>
      </w:pPr>
    </w:p>
    <w:p w14:paraId="035B9EEF" w14:textId="19AD94F7" w:rsidR="00B22166" w:rsidRPr="001F6545" w:rsidRDefault="00D906C5" w:rsidP="00B2259F">
      <w:pPr>
        <w:spacing w:before="240" w:line="360" w:lineRule="auto"/>
        <w:jc w:val="both"/>
        <w:rPr>
          <w:rFonts w:ascii="Palatino Linotype" w:hAnsi="Palatino Linotype" w:cs="Arial"/>
          <w:bCs/>
          <w:sz w:val="24"/>
          <w:szCs w:val="24"/>
        </w:rPr>
      </w:pPr>
      <w:r>
        <w:rPr>
          <w:rFonts w:ascii="Palatino Linotype" w:hAnsi="Palatino Linotype" w:cs="Arial"/>
          <w:b/>
          <w:bCs/>
          <w:sz w:val="24"/>
          <w:szCs w:val="24"/>
          <w:shd w:val="clear" w:color="auto" w:fill="F7F7F8"/>
        </w:rPr>
        <w:t>01765</w:t>
      </w:r>
      <w:r w:rsidR="00B22166" w:rsidRPr="001F6545">
        <w:rPr>
          <w:rFonts w:ascii="Palatino Linotype" w:hAnsi="Palatino Linotype" w:cs="Arial"/>
          <w:b/>
          <w:bCs/>
          <w:sz w:val="24"/>
          <w:szCs w:val="24"/>
          <w:shd w:val="clear" w:color="auto" w:fill="F7F7F8"/>
        </w:rPr>
        <w:t>/INFOEM/IP/</w:t>
      </w:r>
      <w:r w:rsidR="00B22166">
        <w:rPr>
          <w:rFonts w:ascii="Palatino Linotype" w:hAnsi="Palatino Linotype" w:cs="Arial"/>
          <w:b/>
          <w:bCs/>
          <w:sz w:val="24"/>
          <w:szCs w:val="24"/>
          <w:shd w:val="clear" w:color="auto" w:fill="F7F7F8"/>
        </w:rPr>
        <w:t>RR/2018</w:t>
      </w:r>
    </w:p>
    <w:p w14:paraId="60CBB0FD" w14:textId="77777777" w:rsidR="0011542B" w:rsidRPr="00B22166" w:rsidRDefault="0011542B" w:rsidP="00B22166">
      <w:pPr>
        <w:spacing w:before="240"/>
        <w:ind w:left="851" w:right="850"/>
        <w:jc w:val="both"/>
        <w:rPr>
          <w:rFonts w:ascii="Palatino Linotype" w:hAnsi="Palatino Linotype" w:cs="Arial"/>
          <w:b/>
        </w:rPr>
      </w:pPr>
      <w:r w:rsidRPr="00B22166">
        <w:rPr>
          <w:rFonts w:ascii="Palatino Linotype" w:hAnsi="Palatino Linotype" w:cs="Arial"/>
          <w:b/>
        </w:rPr>
        <w:t>Acto Impugnado:</w:t>
      </w:r>
    </w:p>
    <w:p w14:paraId="0151B94C" w14:textId="7B14C14A" w:rsidR="0011542B" w:rsidRPr="00B22166" w:rsidRDefault="0011542B" w:rsidP="00B22166">
      <w:pPr>
        <w:ind w:left="851" w:right="850"/>
        <w:jc w:val="both"/>
        <w:rPr>
          <w:rFonts w:ascii="Palatino Linotype" w:hAnsi="Palatino Linotype"/>
          <w:i/>
          <w:color w:val="000000"/>
        </w:rPr>
      </w:pPr>
      <w:r w:rsidRPr="00B22166">
        <w:rPr>
          <w:rFonts w:ascii="Palatino Linotype" w:hAnsi="Palatino Linotype"/>
          <w:i/>
          <w:color w:val="000000"/>
        </w:rPr>
        <w:lastRenderedPageBreak/>
        <w:t>“</w:t>
      </w:r>
      <w:r w:rsidR="00D906C5" w:rsidRPr="00D906C5">
        <w:rPr>
          <w:rFonts w:ascii="Palatino Linotype" w:hAnsi="Palatino Linotype"/>
          <w:i/>
          <w:color w:val="000000"/>
        </w:rPr>
        <w:t>La respuesta a la solicitud 00206/TOLUCA/IP/2018 por la que se me niega la información solicitada por decir que los edificios pertenecen al Gobierno del Est</w:t>
      </w:r>
      <w:r w:rsidR="00D906C5">
        <w:rPr>
          <w:rFonts w:ascii="Palatino Linotype" w:hAnsi="Palatino Linotype"/>
          <w:i/>
          <w:color w:val="000000"/>
        </w:rPr>
        <w:t>ado de México y se me reorienta</w:t>
      </w:r>
      <w:r w:rsidR="00E77CE0" w:rsidRPr="00B22166">
        <w:rPr>
          <w:rFonts w:ascii="Palatino Linotype" w:hAnsi="Palatino Linotype"/>
          <w:i/>
          <w:color w:val="000000"/>
        </w:rPr>
        <w:t>.</w:t>
      </w:r>
      <w:r w:rsidR="0029272A" w:rsidRPr="00B22166">
        <w:rPr>
          <w:rFonts w:ascii="Palatino Linotype" w:hAnsi="Palatino Linotype"/>
          <w:i/>
          <w:color w:val="000000"/>
        </w:rPr>
        <w:t xml:space="preserve">” </w:t>
      </w:r>
      <w:r w:rsidRPr="00B22166">
        <w:rPr>
          <w:rFonts w:ascii="Palatino Linotype" w:hAnsi="Palatino Linotype"/>
          <w:i/>
          <w:color w:val="000000"/>
        </w:rPr>
        <w:t>[</w:t>
      </w:r>
      <w:proofErr w:type="gramStart"/>
      <w:r w:rsidRPr="00B22166">
        <w:rPr>
          <w:rFonts w:ascii="Palatino Linotype" w:hAnsi="Palatino Linotype"/>
          <w:i/>
          <w:color w:val="000000"/>
        </w:rPr>
        <w:t>sic</w:t>
      </w:r>
      <w:proofErr w:type="gramEnd"/>
      <w:r w:rsidRPr="00B22166">
        <w:rPr>
          <w:rFonts w:ascii="Palatino Linotype" w:hAnsi="Palatino Linotype"/>
          <w:i/>
          <w:color w:val="000000"/>
        </w:rPr>
        <w:t>]</w:t>
      </w:r>
    </w:p>
    <w:p w14:paraId="6D4A0A88" w14:textId="77777777" w:rsidR="0011542B" w:rsidRPr="00B22166" w:rsidRDefault="0011542B" w:rsidP="00B22166">
      <w:pPr>
        <w:spacing w:before="240"/>
        <w:ind w:left="851" w:right="850"/>
        <w:jc w:val="both"/>
        <w:rPr>
          <w:rFonts w:ascii="Palatino Linotype" w:hAnsi="Palatino Linotype" w:cs="Arial"/>
        </w:rPr>
      </w:pPr>
      <w:r w:rsidRPr="00B22166">
        <w:rPr>
          <w:rFonts w:ascii="Palatino Linotype" w:hAnsi="Palatino Linotype" w:cs="Arial"/>
          <w:b/>
        </w:rPr>
        <w:t>Razones o Motivos de Inconformidad</w:t>
      </w:r>
      <w:r w:rsidRPr="00B22166">
        <w:rPr>
          <w:rFonts w:ascii="Palatino Linotype" w:hAnsi="Palatino Linotype" w:cs="Arial"/>
        </w:rPr>
        <w:t xml:space="preserve">: </w:t>
      </w:r>
    </w:p>
    <w:p w14:paraId="4C82F8D2" w14:textId="5D35EAA2" w:rsidR="0011542B" w:rsidRPr="00B22166" w:rsidRDefault="0011542B" w:rsidP="00B22166">
      <w:pPr>
        <w:ind w:left="851" w:right="850"/>
        <w:jc w:val="both"/>
        <w:rPr>
          <w:rFonts w:ascii="Palatino Linotype" w:hAnsi="Palatino Linotype" w:cs="Arial"/>
          <w:i/>
        </w:rPr>
      </w:pPr>
      <w:r w:rsidRPr="00B22166">
        <w:rPr>
          <w:rFonts w:ascii="Palatino Linotype" w:hAnsi="Palatino Linotype" w:cs="Arial"/>
          <w:i/>
        </w:rPr>
        <w:t>“</w:t>
      </w:r>
      <w:r w:rsidR="00D906C5" w:rsidRPr="00D906C5">
        <w:rPr>
          <w:rFonts w:ascii="Palatino Linotype" w:hAnsi="Palatino Linotype" w:cs="Arial"/>
          <w:i/>
        </w:rPr>
        <w:t xml:space="preserve">De la preguntas planteadas, el Ayuntamiento de Toluca, al menos debería conocer la respuesta a las marcadas con los números 4, 11 y 12, especialmente sobre la situación de la bóveda del río </w:t>
      </w:r>
      <w:proofErr w:type="spellStart"/>
      <w:r w:rsidR="00D906C5" w:rsidRPr="00D906C5">
        <w:rPr>
          <w:rFonts w:ascii="Palatino Linotype" w:hAnsi="Palatino Linotype" w:cs="Arial"/>
          <w:i/>
        </w:rPr>
        <w:t>Verdiguel</w:t>
      </w:r>
      <w:proofErr w:type="spellEnd"/>
      <w:r w:rsidR="00D906C5" w:rsidRPr="00D906C5">
        <w:rPr>
          <w:rFonts w:ascii="Palatino Linotype" w:hAnsi="Palatino Linotype" w:cs="Arial"/>
          <w:i/>
        </w:rPr>
        <w:t>; si sufrió algún colap</w:t>
      </w:r>
      <w:r w:rsidR="00D906C5">
        <w:rPr>
          <w:rFonts w:ascii="Palatino Linotype" w:hAnsi="Palatino Linotype" w:cs="Arial"/>
          <w:i/>
        </w:rPr>
        <w:t>so o no, en la fecha mencionada</w:t>
      </w:r>
      <w:r w:rsidR="00E77CE0" w:rsidRPr="00B22166">
        <w:rPr>
          <w:rFonts w:ascii="Palatino Linotype" w:hAnsi="Palatino Linotype" w:cs="Arial"/>
          <w:i/>
        </w:rPr>
        <w:t>.</w:t>
      </w:r>
      <w:r w:rsidRPr="00B22166">
        <w:rPr>
          <w:rFonts w:ascii="Palatino Linotype" w:hAnsi="Palatino Linotype" w:cs="Arial"/>
          <w:i/>
        </w:rPr>
        <w:t>”</w:t>
      </w:r>
      <w:r w:rsidR="0029272A" w:rsidRPr="00B22166">
        <w:rPr>
          <w:rFonts w:ascii="Palatino Linotype" w:hAnsi="Palatino Linotype" w:cs="Arial"/>
          <w:i/>
        </w:rPr>
        <w:t xml:space="preserve"> </w:t>
      </w:r>
      <w:r w:rsidRPr="00B22166">
        <w:rPr>
          <w:rFonts w:ascii="Palatino Linotype" w:hAnsi="Palatino Linotype" w:cs="Arial"/>
          <w:i/>
        </w:rPr>
        <w:t>[</w:t>
      </w:r>
      <w:proofErr w:type="gramStart"/>
      <w:r w:rsidRPr="00B22166">
        <w:rPr>
          <w:rFonts w:ascii="Palatino Linotype" w:hAnsi="Palatino Linotype" w:cs="Arial"/>
          <w:i/>
        </w:rPr>
        <w:t>sic</w:t>
      </w:r>
      <w:proofErr w:type="gramEnd"/>
      <w:r w:rsidRPr="00B22166">
        <w:rPr>
          <w:rFonts w:ascii="Palatino Linotype" w:hAnsi="Palatino Linotype" w:cs="Arial"/>
          <w:i/>
        </w:rPr>
        <w:t>]</w:t>
      </w:r>
    </w:p>
    <w:p w14:paraId="57905C0A" w14:textId="1B510C9C" w:rsidR="0011542B" w:rsidRDefault="00D906C5" w:rsidP="0011542B">
      <w:pPr>
        <w:tabs>
          <w:tab w:val="left" w:pos="3550"/>
        </w:tabs>
        <w:spacing w:before="240" w:line="240" w:lineRule="auto"/>
        <w:ind w:right="851"/>
        <w:jc w:val="both"/>
        <w:rPr>
          <w:rFonts w:ascii="Palatino Linotype" w:hAnsi="Palatino Linotype" w:cs="Arial"/>
          <w:b/>
          <w:bCs/>
          <w:sz w:val="24"/>
          <w:szCs w:val="24"/>
        </w:rPr>
      </w:pPr>
      <w:r>
        <w:rPr>
          <w:rFonts w:ascii="Palatino Linotype" w:hAnsi="Palatino Linotype" w:cs="Arial"/>
          <w:b/>
          <w:bCs/>
          <w:sz w:val="24"/>
          <w:szCs w:val="24"/>
        </w:rPr>
        <w:t>01766</w:t>
      </w:r>
      <w:r w:rsidR="00B22166" w:rsidRPr="001F6545">
        <w:rPr>
          <w:rFonts w:ascii="Palatino Linotype" w:hAnsi="Palatino Linotype" w:cs="Arial"/>
          <w:b/>
          <w:bCs/>
          <w:sz w:val="24"/>
          <w:szCs w:val="24"/>
        </w:rPr>
        <w:t>/INFOEM/IP/RR/2018</w:t>
      </w:r>
    </w:p>
    <w:p w14:paraId="5B638D58" w14:textId="77777777" w:rsidR="00B22166" w:rsidRPr="00B22166" w:rsidRDefault="00B22166" w:rsidP="00B22166">
      <w:pPr>
        <w:spacing w:before="240"/>
        <w:ind w:left="851" w:right="850"/>
        <w:jc w:val="both"/>
        <w:rPr>
          <w:rFonts w:ascii="Palatino Linotype" w:hAnsi="Palatino Linotype" w:cs="Arial"/>
          <w:b/>
        </w:rPr>
      </w:pPr>
      <w:r w:rsidRPr="00B22166">
        <w:rPr>
          <w:rFonts w:ascii="Palatino Linotype" w:hAnsi="Palatino Linotype" w:cs="Arial"/>
          <w:b/>
        </w:rPr>
        <w:t>Acto Impugnado:</w:t>
      </w:r>
    </w:p>
    <w:p w14:paraId="15323E77" w14:textId="3179D25E" w:rsidR="00B22166" w:rsidRPr="00B22166" w:rsidRDefault="00B22166" w:rsidP="00B22166">
      <w:pPr>
        <w:ind w:left="851" w:right="850"/>
        <w:jc w:val="both"/>
        <w:rPr>
          <w:rFonts w:ascii="Palatino Linotype" w:hAnsi="Palatino Linotype"/>
          <w:i/>
          <w:color w:val="000000"/>
        </w:rPr>
      </w:pPr>
      <w:r w:rsidRPr="00B22166">
        <w:rPr>
          <w:rFonts w:ascii="Palatino Linotype" w:hAnsi="Palatino Linotype"/>
          <w:i/>
          <w:color w:val="000000"/>
        </w:rPr>
        <w:t>“</w:t>
      </w:r>
      <w:r w:rsidR="00D906C5" w:rsidRPr="00D906C5">
        <w:rPr>
          <w:rFonts w:ascii="Palatino Linotype" w:hAnsi="Palatino Linotype"/>
          <w:i/>
          <w:color w:val="000000"/>
        </w:rPr>
        <w:t xml:space="preserve">La respuesta a la solicitud 000063/SMSEM/IP/2018 por la que el sujeto obligado dice que no es de su competencia el contenido de la solicitud de información y me reorienta a otra </w:t>
      </w:r>
      <w:proofErr w:type="spellStart"/>
      <w:r w:rsidR="00D906C5" w:rsidRPr="00D906C5">
        <w:rPr>
          <w:rFonts w:ascii="Palatino Linotype" w:hAnsi="Palatino Linotype"/>
          <w:i/>
          <w:color w:val="000000"/>
        </w:rPr>
        <w:t>instanica</w:t>
      </w:r>
      <w:proofErr w:type="spellEnd"/>
      <w:r w:rsidRPr="00B22166">
        <w:rPr>
          <w:rFonts w:ascii="Palatino Linotype" w:hAnsi="Palatino Linotype"/>
          <w:i/>
          <w:color w:val="000000"/>
        </w:rPr>
        <w:t>.” [</w:t>
      </w:r>
      <w:proofErr w:type="gramStart"/>
      <w:r w:rsidRPr="00B22166">
        <w:rPr>
          <w:rFonts w:ascii="Palatino Linotype" w:hAnsi="Palatino Linotype"/>
          <w:i/>
          <w:color w:val="000000"/>
        </w:rPr>
        <w:t>sic</w:t>
      </w:r>
      <w:proofErr w:type="gramEnd"/>
      <w:r w:rsidRPr="00B22166">
        <w:rPr>
          <w:rFonts w:ascii="Palatino Linotype" w:hAnsi="Palatino Linotype"/>
          <w:i/>
          <w:color w:val="000000"/>
        </w:rPr>
        <w:t>]</w:t>
      </w:r>
    </w:p>
    <w:p w14:paraId="4393185F" w14:textId="77777777" w:rsidR="00B22166" w:rsidRPr="00B22166" w:rsidRDefault="00B22166" w:rsidP="00B22166">
      <w:pPr>
        <w:spacing w:before="240"/>
        <w:ind w:left="851" w:right="850"/>
        <w:jc w:val="both"/>
        <w:rPr>
          <w:rFonts w:ascii="Palatino Linotype" w:hAnsi="Palatino Linotype" w:cs="Arial"/>
        </w:rPr>
      </w:pPr>
      <w:r w:rsidRPr="00B22166">
        <w:rPr>
          <w:rFonts w:ascii="Palatino Linotype" w:hAnsi="Palatino Linotype" w:cs="Arial"/>
          <w:b/>
        </w:rPr>
        <w:t>Razones o Motivos de Inconformidad</w:t>
      </w:r>
      <w:r w:rsidRPr="00B22166">
        <w:rPr>
          <w:rFonts w:ascii="Palatino Linotype" w:hAnsi="Palatino Linotype" w:cs="Arial"/>
        </w:rPr>
        <w:t xml:space="preserve">: </w:t>
      </w:r>
    </w:p>
    <w:p w14:paraId="7D1AD6BD" w14:textId="276CDF1E" w:rsidR="00B22166" w:rsidRPr="00B22166" w:rsidRDefault="00B22166" w:rsidP="00B22166">
      <w:pPr>
        <w:ind w:left="851" w:right="850"/>
        <w:jc w:val="both"/>
        <w:rPr>
          <w:rFonts w:ascii="Palatino Linotype" w:hAnsi="Palatino Linotype" w:cs="Arial"/>
          <w:i/>
        </w:rPr>
      </w:pPr>
      <w:r w:rsidRPr="00B22166">
        <w:rPr>
          <w:rFonts w:ascii="Palatino Linotype" w:hAnsi="Palatino Linotype" w:cs="Arial"/>
          <w:i/>
        </w:rPr>
        <w:t>“</w:t>
      </w:r>
      <w:r w:rsidR="00D906C5" w:rsidRPr="00D906C5">
        <w:rPr>
          <w:rFonts w:ascii="Palatino Linotype" w:hAnsi="Palatino Linotype" w:cs="Arial"/>
          <w:i/>
        </w:rPr>
        <w:t xml:space="preserve">El sujeto obligado debería saber lo relativo a la seguridad e integridad de sus agremiados que laboran en el edificio mencionado en la solicitud (que son varios cientos), tan es así que cobra un cantidad con motivo de la seguridad social, que se nos descuenta todas las quincenas. Debería saber si existe algún documento que </w:t>
      </w:r>
      <w:proofErr w:type="spellStart"/>
      <w:r w:rsidR="00D906C5" w:rsidRPr="00D906C5">
        <w:rPr>
          <w:rFonts w:ascii="Palatino Linotype" w:hAnsi="Palatino Linotype" w:cs="Arial"/>
          <w:i/>
        </w:rPr>
        <w:t>de</w:t>
      </w:r>
      <w:proofErr w:type="spellEnd"/>
      <w:r w:rsidR="00D906C5" w:rsidRPr="00D906C5">
        <w:rPr>
          <w:rFonts w:ascii="Palatino Linotype" w:hAnsi="Palatino Linotype" w:cs="Arial"/>
          <w:i/>
        </w:rPr>
        <w:t xml:space="preserve"> certeza de que no hay riesgo de ocupar el inmueble o por alguna razón debería estar enterado de la situación ya que se suspendieron labores en el inmueble por seis días hábiles</w:t>
      </w:r>
      <w:proofErr w:type="gramStart"/>
      <w:r w:rsidR="00D906C5" w:rsidRPr="00D906C5">
        <w:rPr>
          <w:rFonts w:ascii="Palatino Linotype" w:hAnsi="Palatino Linotype" w:cs="Arial"/>
          <w:i/>
        </w:rPr>
        <w:t>.</w:t>
      </w:r>
      <w:r w:rsidRPr="00B22166">
        <w:rPr>
          <w:rFonts w:ascii="Palatino Linotype" w:hAnsi="Palatino Linotype" w:cs="Arial"/>
          <w:i/>
        </w:rPr>
        <w:t>.”</w:t>
      </w:r>
      <w:proofErr w:type="gramEnd"/>
      <w:r w:rsidRPr="00B22166">
        <w:rPr>
          <w:rFonts w:ascii="Palatino Linotype" w:hAnsi="Palatino Linotype" w:cs="Arial"/>
          <w:i/>
        </w:rPr>
        <w:t xml:space="preserve"> [</w:t>
      </w:r>
      <w:proofErr w:type="gramStart"/>
      <w:r w:rsidRPr="00B22166">
        <w:rPr>
          <w:rFonts w:ascii="Palatino Linotype" w:hAnsi="Palatino Linotype" w:cs="Arial"/>
          <w:i/>
        </w:rPr>
        <w:t>sic</w:t>
      </w:r>
      <w:proofErr w:type="gramEnd"/>
      <w:r w:rsidRPr="00B22166">
        <w:rPr>
          <w:rFonts w:ascii="Palatino Linotype" w:hAnsi="Palatino Linotype" w:cs="Arial"/>
          <w:i/>
        </w:rPr>
        <w:t>]</w:t>
      </w:r>
    </w:p>
    <w:p w14:paraId="04AC2712" w14:textId="77777777" w:rsidR="00B22166" w:rsidRDefault="00B22166" w:rsidP="0011542B">
      <w:pPr>
        <w:tabs>
          <w:tab w:val="left" w:pos="3550"/>
        </w:tabs>
        <w:spacing w:before="240" w:line="240" w:lineRule="auto"/>
        <w:ind w:right="851"/>
        <w:jc w:val="both"/>
        <w:rPr>
          <w:rFonts w:ascii="Palatino Linotype" w:hAnsi="Palatino Linotype" w:cs="Arial"/>
          <w:b/>
          <w:bCs/>
          <w:sz w:val="24"/>
          <w:szCs w:val="24"/>
        </w:rPr>
      </w:pPr>
    </w:p>
    <w:p w14:paraId="79785E36" w14:textId="77777777" w:rsidR="00D40891" w:rsidRDefault="00D40891" w:rsidP="0011542B">
      <w:pPr>
        <w:tabs>
          <w:tab w:val="left" w:pos="3550"/>
        </w:tabs>
        <w:spacing w:before="240" w:line="240" w:lineRule="auto"/>
        <w:ind w:right="851"/>
        <w:jc w:val="both"/>
        <w:rPr>
          <w:rFonts w:ascii="Palatino Linotype" w:hAnsi="Palatino Linotype" w:cs="Arial"/>
          <w:b/>
          <w:bCs/>
          <w:sz w:val="24"/>
          <w:szCs w:val="24"/>
        </w:rPr>
      </w:pPr>
    </w:p>
    <w:p w14:paraId="6B89A6C8" w14:textId="0FF1A47A" w:rsidR="00B22166" w:rsidRDefault="00D906C5" w:rsidP="0011542B">
      <w:pPr>
        <w:tabs>
          <w:tab w:val="left" w:pos="3550"/>
        </w:tabs>
        <w:spacing w:before="240" w:line="240" w:lineRule="auto"/>
        <w:ind w:right="851"/>
        <w:jc w:val="both"/>
        <w:rPr>
          <w:rFonts w:ascii="Palatino Linotype" w:hAnsi="Palatino Linotype" w:cs="Arial"/>
          <w:b/>
          <w:bCs/>
          <w:sz w:val="24"/>
          <w:szCs w:val="24"/>
        </w:rPr>
      </w:pPr>
      <w:r>
        <w:rPr>
          <w:rFonts w:ascii="Palatino Linotype" w:hAnsi="Palatino Linotype" w:cs="Arial"/>
          <w:b/>
          <w:bCs/>
          <w:sz w:val="24"/>
          <w:szCs w:val="24"/>
        </w:rPr>
        <w:t>01770</w:t>
      </w:r>
      <w:r w:rsidR="00B22166" w:rsidRPr="001F6545">
        <w:rPr>
          <w:rFonts w:ascii="Palatino Linotype" w:hAnsi="Palatino Linotype" w:cs="Arial"/>
          <w:b/>
          <w:bCs/>
          <w:sz w:val="24"/>
          <w:szCs w:val="24"/>
        </w:rPr>
        <w:t>/INFOEM/IP/RR/2018</w:t>
      </w:r>
    </w:p>
    <w:p w14:paraId="502D5771" w14:textId="77777777" w:rsidR="00B22166" w:rsidRPr="00B22166" w:rsidRDefault="00B22166" w:rsidP="00B22166">
      <w:pPr>
        <w:spacing w:before="240"/>
        <w:ind w:left="851" w:right="850"/>
        <w:jc w:val="both"/>
        <w:rPr>
          <w:rFonts w:ascii="Palatino Linotype" w:hAnsi="Palatino Linotype" w:cs="Arial"/>
          <w:b/>
        </w:rPr>
      </w:pPr>
      <w:r w:rsidRPr="00B22166">
        <w:rPr>
          <w:rFonts w:ascii="Palatino Linotype" w:hAnsi="Palatino Linotype" w:cs="Arial"/>
          <w:b/>
        </w:rPr>
        <w:t>Acto Impugnado:</w:t>
      </w:r>
    </w:p>
    <w:p w14:paraId="768069CE" w14:textId="4C217B19" w:rsidR="00B22166" w:rsidRPr="00B22166" w:rsidRDefault="00B22166" w:rsidP="00B22166">
      <w:pPr>
        <w:ind w:left="851" w:right="850"/>
        <w:jc w:val="both"/>
        <w:rPr>
          <w:rFonts w:ascii="Palatino Linotype" w:hAnsi="Palatino Linotype"/>
          <w:i/>
          <w:color w:val="000000"/>
        </w:rPr>
      </w:pPr>
      <w:r w:rsidRPr="00B22166">
        <w:rPr>
          <w:rFonts w:ascii="Palatino Linotype" w:hAnsi="Palatino Linotype"/>
          <w:i/>
          <w:color w:val="000000"/>
        </w:rPr>
        <w:lastRenderedPageBreak/>
        <w:t>“</w:t>
      </w:r>
      <w:r w:rsidR="00D906C5" w:rsidRPr="00D906C5">
        <w:rPr>
          <w:rFonts w:ascii="Palatino Linotype" w:hAnsi="Palatino Linotype"/>
          <w:i/>
          <w:color w:val="000000"/>
        </w:rPr>
        <w:t>La respuesta a la solicitud 00110/CODHEM/IP/2018 de fecha 11 de mayo de 2018, en la que di</w:t>
      </w:r>
      <w:r w:rsidR="00D906C5">
        <w:rPr>
          <w:rFonts w:ascii="Palatino Linotype" w:hAnsi="Palatino Linotype"/>
          <w:i/>
          <w:color w:val="000000"/>
        </w:rPr>
        <w:t>ce no cuenta con la información</w:t>
      </w:r>
      <w:r w:rsidRPr="00B22166">
        <w:rPr>
          <w:rFonts w:ascii="Palatino Linotype" w:hAnsi="Palatino Linotype"/>
          <w:i/>
          <w:color w:val="000000"/>
        </w:rPr>
        <w:t>.” [</w:t>
      </w:r>
      <w:proofErr w:type="gramStart"/>
      <w:r w:rsidRPr="00B22166">
        <w:rPr>
          <w:rFonts w:ascii="Palatino Linotype" w:hAnsi="Palatino Linotype"/>
          <w:i/>
          <w:color w:val="000000"/>
        </w:rPr>
        <w:t>sic</w:t>
      </w:r>
      <w:proofErr w:type="gramEnd"/>
      <w:r w:rsidRPr="00B22166">
        <w:rPr>
          <w:rFonts w:ascii="Palatino Linotype" w:hAnsi="Palatino Linotype"/>
          <w:i/>
          <w:color w:val="000000"/>
        </w:rPr>
        <w:t>]</w:t>
      </w:r>
    </w:p>
    <w:p w14:paraId="37680949" w14:textId="77777777" w:rsidR="00B22166" w:rsidRPr="00B22166" w:rsidRDefault="00B22166" w:rsidP="00B22166">
      <w:pPr>
        <w:spacing w:before="240"/>
        <w:ind w:left="851" w:right="850"/>
        <w:jc w:val="both"/>
        <w:rPr>
          <w:rFonts w:ascii="Palatino Linotype" w:hAnsi="Palatino Linotype" w:cs="Arial"/>
        </w:rPr>
      </w:pPr>
      <w:r w:rsidRPr="00B22166">
        <w:rPr>
          <w:rFonts w:ascii="Palatino Linotype" w:hAnsi="Palatino Linotype" w:cs="Arial"/>
          <w:b/>
        </w:rPr>
        <w:t>Razones o Motivos de Inconformidad</w:t>
      </w:r>
      <w:r w:rsidRPr="00B22166">
        <w:rPr>
          <w:rFonts w:ascii="Palatino Linotype" w:hAnsi="Palatino Linotype" w:cs="Arial"/>
        </w:rPr>
        <w:t xml:space="preserve">: </w:t>
      </w:r>
    </w:p>
    <w:p w14:paraId="2D38FC54" w14:textId="406BEE0F" w:rsidR="00B22166" w:rsidRPr="00B22166" w:rsidRDefault="00B22166" w:rsidP="00B22166">
      <w:pPr>
        <w:ind w:left="851" w:right="850"/>
        <w:jc w:val="both"/>
        <w:rPr>
          <w:rFonts w:ascii="Palatino Linotype" w:hAnsi="Palatino Linotype" w:cs="Arial"/>
          <w:i/>
        </w:rPr>
      </w:pPr>
      <w:r w:rsidRPr="00B22166">
        <w:rPr>
          <w:rFonts w:ascii="Palatino Linotype" w:hAnsi="Palatino Linotype" w:cs="Arial"/>
          <w:i/>
        </w:rPr>
        <w:t>“</w:t>
      </w:r>
      <w:r w:rsidR="00D906C5" w:rsidRPr="00D906C5">
        <w:rPr>
          <w:rFonts w:ascii="Palatino Linotype" w:hAnsi="Palatino Linotype" w:cs="Arial"/>
          <w:i/>
        </w:rPr>
        <w:t>Por tratarse de una situación de riesgo, en donde miles de personas, entre servidores públicos y usuarios que cualquier día común ocupan el edificio que podría verse colapsado por los daños, se ven en riesgo los derechos humanos de esas personas, especialmente la vida que es el derecho humano condicionante de todos los demás. Esa Comisión debería tener conocimiento de oficio de los hechos y darle el seguimiento que en derecho proceda o bien inform</w:t>
      </w:r>
      <w:r w:rsidR="00D906C5">
        <w:rPr>
          <w:rFonts w:ascii="Palatino Linotype" w:hAnsi="Palatino Linotype" w:cs="Arial"/>
          <w:i/>
        </w:rPr>
        <w:t>e de la omisión correspondiente</w:t>
      </w:r>
      <w:r w:rsidRPr="00B22166">
        <w:rPr>
          <w:rFonts w:ascii="Palatino Linotype" w:hAnsi="Palatino Linotype" w:cs="Arial"/>
          <w:i/>
        </w:rPr>
        <w:t>.” [</w:t>
      </w:r>
      <w:proofErr w:type="gramStart"/>
      <w:r w:rsidRPr="00B22166">
        <w:rPr>
          <w:rFonts w:ascii="Palatino Linotype" w:hAnsi="Palatino Linotype" w:cs="Arial"/>
          <w:i/>
        </w:rPr>
        <w:t>sic</w:t>
      </w:r>
      <w:proofErr w:type="gramEnd"/>
      <w:r w:rsidRPr="00B22166">
        <w:rPr>
          <w:rFonts w:ascii="Palatino Linotype" w:hAnsi="Palatino Linotype" w:cs="Arial"/>
          <w:i/>
        </w:rPr>
        <w:t>]</w:t>
      </w:r>
    </w:p>
    <w:p w14:paraId="09AD15E3" w14:textId="77777777" w:rsidR="00B22166" w:rsidRDefault="00B22166" w:rsidP="0011542B">
      <w:pPr>
        <w:tabs>
          <w:tab w:val="left" w:pos="3550"/>
        </w:tabs>
        <w:spacing w:before="240" w:line="240" w:lineRule="auto"/>
        <w:ind w:right="851"/>
        <w:jc w:val="both"/>
        <w:rPr>
          <w:rFonts w:ascii="Palatino Linotype" w:hAnsi="Palatino Linotype" w:cs="Arial"/>
          <w:b/>
          <w:bCs/>
          <w:sz w:val="24"/>
          <w:szCs w:val="24"/>
        </w:rPr>
      </w:pPr>
    </w:p>
    <w:p w14:paraId="425B01C2" w14:textId="588473DD" w:rsidR="00B22166" w:rsidRDefault="00D906C5" w:rsidP="0011542B">
      <w:pPr>
        <w:tabs>
          <w:tab w:val="left" w:pos="3550"/>
        </w:tabs>
        <w:spacing w:before="240" w:line="240" w:lineRule="auto"/>
        <w:ind w:right="851"/>
        <w:jc w:val="both"/>
        <w:rPr>
          <w:rFonts w:ascii="Palatino Linotype" w:hAnsi="Palatino Linotype" w:cs="Arial"/>
          <w:b/>
          <w:bCs/>
          <w:sz w:val="24"/>
          <w:szCs w:val="24"/>
        </w:rPr>
      </w:pPr>
      <w:r>
        <w:rPr>
          <w:rFonts w:ascii="Palatino Linotype" w:hAnsi="Palatino Linotype" w:cs="Arial"/>
          <w:b/>
          <w:bCs/>
          <w:sz w:val="24"/>
          <w:szCs w:val="24"/>
        </w:rPr>
        <w:t>01914</w:t>
      </w:r>
      <w:r w:rsidR="00B22166" w:rsidRPr="001F6545">
        <w:rPr>
          <w:rFonts w:ascii="Palatino Linotype" w:hAnsi="Palatino Linotype" w:cs="Arial"/>
          <w:b/>
          <w:bCs/>
          <w:sz w:val="24"/>
          <w:szCs w:val="24"/>
        </w:rPr>
        <w:t>/INFOEM/IP/RR/2018</w:t>
      </w:r>
    </w:p>
    <w:p w14:paraId="4FBF77E1" w14:textId="77777777" w:rsidR="00B22166" w:rsidRPr="00B22166" w:rsidRDefault="00B22166" w:rsidP="00B22166">
      <w:pPr>
        <w:spacing w:before="240"/>
        <w:ind w:left="851" w:right="850"/>
        <w:jc w:val="both"/>
        <w:rPr>
          <w:rFonts w:ascii="Palatino Linotype" w:hAnsi="Palatino Linotype" w:cs="Arial"/>
          <w:b/>
        </w:rPr>
      </w:pPr>
      <w:r w:rsidRPr="00B22166">
        <w:rPr>
          <w:rFonts w:ascii="Palatino Linotype" w:hAnsi="Palatino Linotype" w:cs="Arial"/>
          <w:b/>
        </w:rPr>
        <w:t>Acto Impugnado:</w:t>
      </w:r>
    </w:p>
    <w:p w14:paraId="7F66D4F7" w14:textId="6C2E6B28" w:rsidR="00B22166" w:rsidRPr="00B22166" w:rsidRDefault="00B22166" w:rsidP="00B22166">
      <w:pPr>
        <w:ind w:left="851" w:right="850"/>
        <w:jc w:val="both"/>
        <w:rPr>
          <w:rFonts w:ascii="Palatino Linotype" w:hAnsi="Palatino Linotype"/>
          <w:i/>
          <w:color w:val="000000"/>
        </w:rPr>
      </w:pPr>
      <w:r w:rsidRPr="00B22166">
        <w:rPr>
          <w:rFonts w:ascii="Palatino Linotype" w:hAnsi="Palatino Linotype"/>
          <w:i/>
          <w:color w:val="000000"/>
        </w:rPr>
        <w:t>“</w:t>
      </w:r>
      <w:r w:rsidR="00D906C5" w:rsidRPr="00D906C5">
        <w:rPr>
          <w:rFonts w:ascii="Palatino Linotype" w:hAnsi="Palatino Linotype"/>
          <w:i/>
          <w:color w:val="000000"/>
        </w:rPr>
        <w:t>La respuesta a la solicitud 00104/SEGEGOB/IP/2018</w:t>
      </w:r>
      <w:r w:rsidRPr="00B22166">
        <w:rPr>
          <w:rFonts w:ascii="Palatino Linotype" w:hAnsi="Palatino Linotype"/>
          <w:i/>
          <w:color w:val="000000"/>
        </w:rPr>
        <w:t>.” [</w:t>
      </w:r>
      <w:proofErr w:type="gramStart"/>
      <w:r w:rsidRPr="00B22166">
        <w:rPr>
          <w:rFonts w:ascii="Palatino Linotype" w:hAnsi="Palatino Linotype"/>
          <w:i/>
          <w:color w:val="000000"/>
        </w:rPr>
        <w:t>sic</w:t>
      </w:r>
      <w:proofErr w:type="gramEnd"/>
      <w:r w:rsidRPr="00B22166">
        <w:rPr>
          <w:rFonts w:ascii="Palatino Linotype" w:hAnsi="Palatino Linotype"/>
          <w:i/>
          <w:color w:val="000000"/>
        </w:rPr>
        <w:t>]</w:t>
      </w:r>
    </w:p>
    <w:p w14:paraId="27050CF4" w14:textId="77777777" w:rsidR="00B22166" w:rsidRPr="00B22166" w:rsidRDefault="00B22166" w:rsidP="00B22166">
      <w:pPr>
        <w:spacing w:before="240"/>
        <w:ind w:left="851" w:right="850"/>
        <w:jc w:val="both"/>
        <w:rPr>
          <w:rFonts w:ascii="Palatino Linotype" w:hAnsi="Palatino Linotype" w:cs="Arial"/>
        </w:rPr>
      </w:pPr>
      <w:r w:rsidRPr="00B22166">
        <w:rPr>
          <w:rFonts w:ascii="Palatino Linotype" w:hAnsi="Palatino Linotype" w:cs="Arial"/>
          <w:b/>
        </w:rPr>
        <w:t>Razones o Motivos de Inconformidad</w:t>
      </w:r>
      <w:r w:rsidRPr="00B22166">
        <w:rPr>
          <w:rFonts w:ascii="Palatino Linotype" w:hAnsi="Palatino Linotype" w:cs="Arial"/>
        </w:rPr>
        <w:t xml:space="preserve">: </w:t>
      </w:r>
    </w:p>
    <w:p w14:paraId="3C9F38E7" w14:textId="2BA3694D" w:rsidR="006E7CD5" w:rsidRPr="00207496" w:rsidRDefault="00B22166" w:rsidP="00207496">
      <w:pPr>
        <w:ind w:left="851" w:right="850"/>
        <w:jc w:val="both"/>
        <w:rPr>
          <w:rFonts w:ascii="Palatino Linotype" w:hAnsi="Palatino Linotype" w:cs="Arial"/>
          <w:i/>
        </w:rPr>
      </w:pPr>
      <w:r w:rsidRPr="00B22166">
        <w:rPr>
          <w:rFonts w:ascii="Palatino Linotype" w:hAnsi="Palatino Linotype" w:cs="Arial"/>
          <w:i/>
        </w:rPr>
        <w:t>“</w:t>
      </w:r>
      <w:r w:rsidR="00D906C5" w:rsidRPr="00D906C5">
        <w:rPr>
          <w:rFonts w:ascii="Palatino Linotype" w:hAnsi="Palatino Linotype" w:cs="Arial"/>
          <w:i/>
        </w:rPr>
        <w:t xml:space="preserve">El sujeto obligado sólo me dio respuesta a una de las catorce preguntas, no obstante que es de su plena competencia el contenido de las restantes, específicamente las relacionadas a la seguridad, pues de él depende la Coordinación General de Protección Civil. Es más que </w:t>
      </w:r>
      <w:proofErr w:type="spellStart"/>
      <w:r w:rsidR="00D906C5" w:rsidRPr="00D906C5">
        <w:rPr>
          <w:rFonts w:ascii="Palatino Linotype" w:hAnsi="Palatino Linotype" w:cs="Arial"/>
          <w:i/>
        </w:rPr>
        <w:t>vidente</w:t>
      </w:r>
      <w:proofErr w:type="spellEnd"/>
      <w:r w:rsidR="00D906C5" w:rsidRPr="00D906C5">
        <w:rPr>
          <w:rFonts w:ascii="Palatino Linotype" w:hAnsi="Palatino Linotype" w:cs="Arial"/>
          <w:i/>
        </w:rPr>
        <w:t xml:space="preserve"> que se oculta la información, faltando a los dispositivos mínimos de la ley de la materia y al derecho constitucional consagrado en el artículo 6° de la Carta Magna. Al menos debería existir un dictamen sobre la seguridad estructural del edificio. Tememos por nuestra integridad, por nuestra vida, los que ocupamos</w:t>
      </w:r>
      <w:r w:rsidR="00D40891">
        <w:rPr>
          <w:rFonts w:ascii="Palatino Linotype" w:hAnsi="Palatino Linotype" w:cs="Arial"/>
          <w:i/>
        </w:rPr>
        <w:t xml:space="preserve"> el inmueble en horas laborales</w:t>
      </w:r>
      <w:r w:rsidRPr="00B22166">
        <w:rPr>
          <w:rFonts w:ascii="Palatino Linotype" w:hAnsi="Palatino Linotype" w:cs="Arial"/>
          <w:i/>
        </w:rPr>
        <w:t>.” [</w:t>
      </w:r>
      <w:proofErr w:type="gramStart"/>
      <w:r w:rsidRPr="00B22166">
        <w:rPr>
          <w:rFonts w:ascii="Palatino Linotype" w:hAnsi="Palatino Linotype" w:cs="Arial"/>
          <w:i/>
        </w:rPr>
        <w:t>sic</w:t>
      </w:r>
      <w:proofErr w:type="gramEnd"/>
      <w:r w:rsidRPr="00B22166">
        <w:rPr>
          <w:rFonts w:ascii="Palatino Linotype" w:hAnsi="Palatino Linotype" w:cs="Arial"/>
          <w:i/>
        </w:rPr>
        <w:t>]</w:t>
      </w:r>
    </w:p>
    <w:p w14:paraId="5827DDF9" w14:textId="77777777" w:rsidR="0011542B" w:rsidRDefault="0011542B" w:rsidP="0011542B">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3E638DD3" w14:textId="567B7A5D" w:rsidR="002507A5" w:rsidRDefault="00B22166" w:rsidP="0011542B">
      <w:pPr>
        <w:spacing w:before="240" w:line="360" w:lineRule="auto"/>
        <w:jc w:val="both"/>
        <w:rPr>
          <w:rFonts w:ascii="Palatino Linotype" w:hAnsi="Palatino Linotype" w:cs="Arial"/>
          <w:sz w:val="24"/>
          <w:szCs w:val="24"/>
        </w:rPr>
      </w:pPr>
      <w:r w:rsidRPr="00044CDC">
        <w:rPr>
          <w:rFonts w:ascii="Palatino Linotype" w:hAnsi="Palatino Linotype" w:cs="Arial"/>
          <w:sz w:val="24"/>
          <w:szCs w:val="24"/>
        </w:rPr>
        <w:lastRenderedPageBreak/>
        <w:t xml:space="preserve">Los medios de impugnación le fueron turnados a los </w:t>
      </w:r>
      <w:r w:rsidRPr="00F93874">
        <w:rPr>
          <w:rFonts w:ascii="Palatino Linotype" w:hAnsi="Palatino Linotype" w:cs="Arial"/>
          <w:sz w:val="24"/>
          <w:szCs w:val="24"/>
        </w:rPr>
        <w:t xml:space="preserve">Comisionados </w:t>
      </w:r>
      <w:r w:rsidRPr="00F93874">
        <w:rPr>
          <w:rFonts w:ascii="Palatino Linotype" w:hAnsi="Palatino Linotype" w:cs="Arial"/>
          <w:b/>
          <w:sz w:val="24"/>
          <w:szCs w:val="24"/>
        </w:rPr>
        <w:t xml:space="preserve">Zulema </w:t>
      </w:r>
      <w:r w:rsidR="00904054" w:rsidRPr="00F93874">
        <w:rPr>
          <w:rFonts w:ascii="Palatino Linotype" w:hAnsi="Palatino Linotype" w:cs="Arial"/>
          <w:b/>
          <w:sz w:val="24"/>
          <w:szCs w:val="24"/>
        </w:rPr>
        <w:t xml:space="preserve">Martínez Sánchez, Eva </w:t>
      </w:r>
      <w:proofErr w:type="spellStart"/>
      <w:r w:rsidR="00904054" w:rsidRPr="00F93874">
        <w:rPr>
          <w:rFonts w:ascii="Palatino Linotype" w:hAnsi="Palatino Linotype" w:cs="Arial"/>
          <w:b/>
          <w:sz w:val="24"/>
          <w:szCs w:val="24"/>
        </w:rPr>
        <w:t>Abaid</w:t>
      </w:r>
      <w:proofErr w:type="spellEnd"/>
      <w:r w:rsidR="00904054" w:rsidRPr="00F93874">
        <w:rPr>
          <w:rFonts w:ascii="Palatino Linotype" w:hAnsi="Palatino Linotype" w:cs="Arial"/>
          <w:b/>
          <w:sz w:val="24"/>
          <w:szCs w:val="24"/>
        </w:rPr>
        <w:t xml:space="preserve"> </w:t>
      </w:r>
      <w:proofErr w:type="spellStart"/>
      <w:r w:rsidR="00904054" w:rsidRPr="00F93874">
        <w:rPr>
          <w:rFonts w:ascii="Palatino Linotype" w:hAnsi="Palatino Linotype" w:cs="Arial"/>
          <w:b/>
          <w:sz w:val="24"/>
          <w:szCs w:val="24"/>
        </w:rPr>
        <w:t>Ya</w:t>
      </w:r>
      <w:r w:rsidR="00D40891">
        <w:rPr>
          <w:rFonts w:ascii="Palatino Linotype" w:hAnsi="Palatino Linotype" w:cs="Arial"/>
          <w:b/>
          <w:sz w:val="24"/>
          <w:szCs w:val="24"/>
        </w:rPr>
        <w:t>pur</w:t>
      </w:r>
      <w:proofErr w:type="spellEnd"/>
      <w:r w:rsidR="00D40891">
        <w:rPr>
          <w:rFonts w:ascii="Palatino Linotype" w:hAnsi="Palatino Linotype" w:cs="Arial"/>
          <w:b/>
          <w:sz w:val="24"/>
          <w:szCs w:val="24"/>
        </w:rPr>
        <w:t xml:space="preserve">, </w:t>
      </w:r>
      <w:r w:rsidR="00904054">
        <w:rPr>
          <w:rFonts w:ascii="Palatino Linotype" w:hAnsi="Palatino Linotype" w:cs="Arial"/>
          <w:b/>
          <w:sz w:val="24"/>
          <w:szCs w:val="24"/>
        </w:rPr>
        <w:t>y Javier Martínez Cruz</w:t>
      </w:r>
      <w:r w:rsidRPr="00044CDC">
        <w:rPr>
          <w:rFonts w:ascii="Palatino Linotype" w:hAnsi="Palatino Linotype" w:cs="Arial"/>
          <w:b/>
          <w:sz w:val="24"/>
          <w:szCs w:val="24"/>
        </w:rPr>
        <w:t xml:space="preserve">, </w:t>
      </w:r>
      <w:r w:rsidRPr="00044CDC">
        <w:rPr>
          <w:rFonts w:ascii="Palatino Linotype" w:hAnsi="Palatino Linotype" w:cs="Arial"/>
          <w:sz w:val="24"/>
          <w:szCs w:val="24"/>
        </w:rPr>
        <w:t>por medio del sistema electrónico en términos del arábigo 185 fracción I de la Ley de Transparencia y Acceso a la Información Pública del Es</w:t>
      </w:r>
      <w:r w:rsidR="00F93874">
        <w:rPr>
          <w:rFonts w:ascii="Palatino Linotype" w:hAnsi="Palatino Linotype" w:cs="Arial"/>
          <w:sz w:val="24"/>
          <w:szCs w:val="24"/>
        </w:rPr>
        <w:t xml:space="preserve">tado de México y Municipios, </w:t>
      </w:r>
      <w:r w:rsidRPr="00044CDC">
        <w:rPr>
          <w:rFonts w:ascii="Palatino Linotype" w:hAnsi="Palatino Linotype" w:cs="Arial"/>
          <w:sz w:val="24"/>
          <w:szCs w:val="24"/>
        </w:rPr>
        <w:t xml:space="preserve">los cuales recayeron </w:t>
      </w:r>
      <w:r>
        <w:rPr>
          <w:rFonts w:ascii="Palatino Linotype" w:hAnsi="Palatino Linotype" w:cs="Arial"/>
          <w:sz w:val="24"/>
          <w:szCs w:val="24"/>
        </w:rPr>
        <w:t xml:space="preserve"> en </w:t>
      </w:r>
      <w:r w:rsidRPr="00044CDC">
        <w:rPr>
          <w:rFonts w:ascii="Palatino Linotype" w:hAnsi="Palatino Linotype" w:cs="Arial"/>
          <w:sz w:val="24"/>
          <w:szCs w:val="24"/>
        </w:rPr>
        <w:t>acu</w:t>
      </w:r>
      <w:r>
        <w:rPr>
          <w:rFonts w:ascii="Palatino Linotype" w:hAnsi="Palatino Linotype" w:cs="Arial"/>
          <w:sz w:val="24"/>
          <w:szCs w:val="24"/>
        </w:rPr>
        <w:t xml:space="preserve">erdos </w:t>
      </w:r>
      <w:r w:rsidR="00D40891">
        <w:rPr>
          <w:rFonts w:ascii="Palatino Linotype" w:hAnsi="Palatino Linotype" w:cs="Arial"/>
          <w:sz w:val="24"/>
          <w:szCs w:val="24"/>
        </w:rPr>
        <w:t>de admisión en fecha veintidós</w:t>
      </w:r>
      <w:r w:rsidRPr="00044CDC">
        <w:rPr>
          <w:rFonts w:ascii="Palatino Linotype" w:hAnsi="Palatino Linotype" w:cs="Arial"/>
          <w:sz w:val="24"/>
          <w:szCs w:val="24"/>
        </w:rPr>
        <w:t xml:space="preserve"> de </w:t>
      </w:r>
      <w:r w:rsidR="00D40891">
        <w:rPr>
          <w:rFonts w:ascii="Palatino Linotype" w:hAnsi="Palatino Linotype" w:cs="Arial"/>
          <w:sz w:val="24"/>
          <w:szCs w:val="24"/>
        </w:rPr>
        <w:t>mayo</w:t>
      </w:r>
      <w:r w:rsidRPr="00044CDC">
        <w:rPr>
          <w:rFonts w:ascii="Palatino Linotype" w:hAnsi="Palatino Linotype" w:cs="Arial"/>
          <w:sz w:val="24"/>
          <w:szCs w:val="24"/>
        </w:rPr>
        <w:t xml:space="preserve"> de dos mil dieciocho</w:t>
      </w:r>
      <w:r w:rsidR="00D40891">
        <w:rPr>
          <w:rFonts w:ascii="Palatino Linotype" w:hAnsi="Palatino Linotype" w:cs="Arial"/>
          <w:sz w:val="24"/>
          <w:szCs w:val="24"/>
        </w:rPr>
        <w:t xml:space="preserve"> para los recursos de revisión </w:t>
      </w:r>
      <w:r w:rsidR="00D40891">
        <w:rPr>
          <w:rFonts w:ascii="Palatino Linotype" w:hAnsi="Palatino Linotype" w:cs="Arial"/>
          <w:b/>
          <w:bCs/>
          <w:sz w:val="24"/>
          <w:lang w:eastAsia="es-MX"/>
        </w:rPr>
        <w:t>01765/INFOEM/IP/RR/2018,  01766/INFOEM/IP/RR/2018 y 01770/INFOEM/IP/RR/2018</w:t>
      </w:r>
      <w:r w:rsidR="00D40891">
        <w:rPr>
          <w:rFonts w:ascii="Palatino Linotype" w:hAnsi="Palatino Linotype" w:cs="Arial"/>
          <w:sz w:val="24"/>
          <w:szCs w:val="24"/>
        </w:rPr>
        <w:t xml:space="preserve"> y con fecha veintinueve de mayo de los corrientes para el recurso de revisión </w:t>
      </w:r>
      <w:r w:rsidR="00D40891" w:rsidRPr="00D40891">
        <w:rPr>
          <w:rFonts w:ascii="Palatino Linotype" w:hAnsi="Palatino Linotype" w:cs="Arial"/>
          <w:b/>
          <w:sz w:val="24"/>
          <w:szCs w:val="24"/>
        </w:rPr>
        <w:t>01914/INFOEM/IP/RR/2018</w:t>
      </w:r>
      <w:r w:rsidR="00D40891">
        <w:rPr>
          <w:rFonts w:ascii="Palatino Linotype" w:hAnsi="Palatino Linotype" w:cs="Arial"/>
          <w:sz w:val="24"/>
          <w:szCs w:val="24"/>
        </w:rPr>
        <w:t xml:space="preserve"> </w:t>
      </w:r>
      <w:r w:rsidRPr="00044CDC">
        <w:rPr>
          <w:rFonts w:ascii="Palatino Linotype" w:hAnsi="Palatino Linotype" w:cs="Arial"/>
          <w:sz w:val="24"/>
          <w:szCs w:val="24"/>
        </w:rPr>
        <w:t xml:space="preserve">determinándose en ellos, un plazo de siete días para que las partes manifestaran lo que a su derecho corresponda en términos del numeral ya citado. </w:t>
      </w:r>
    </w:p>
    <w:p w14:paraId="0A61361B" w14:textId="77777777" w:rsidR="002A4330" w:rsidRDefault="002A4330" w:rsidP="0011542B">
      <w:pPr>
        <w:spacing w:before="240" w:line="360" w:lineRule="auto"/>
        <w:jc w:val="both"/>
        <w:rPr>
          <w:rFonts w:ascii="Palatino Linotype" w:hAnsi="Palatino Linotype" w:cs="Arial"/>
          <w:sz w:val="24"/>
          <w:szCs w:val="24"/>
        </w:rPr>
      </w:pPr>
    </w:p>
    <w:p w14:paraId="2EBBE624" w14:textId="77777777" w:rsidR="002A4330" w:rsidRDefault="002A4330" w:rsidP="002A4330">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QUINTO</w:t>
      </w:r>
      <w:r>
        <w:rPr>
          <w:rFonts w:ascii="Palatino Linotype" w:hAnsi="Palatino Linotype" w:cs="Arial"/>
          <w:b/>
          <w:sz w:val="28"/>
          <w:szCs w:val="28"/>
        </w:rPr>
        <w:t>. De la acumulación.</w:t>
      </w:r>
    </w:p>
    <w:p w14:paraId="7978AF78" w14:textId="4BA96706" w:rsidR="002A4330" w:rsidRDefault="002A4330" w:rsidP="002A4330">
      <w:pPr>
        <w:pStyle w:val="Prrafodelista"/>
        <w:spacing w:line="360" w:lineRule="auto"/>
        <w:ind w:left="0"/>
        <w:jc w:val="both"/>
        <w:rPr>
          <w:rFonts w:ascii="Palatino Linotype" w:hAnsi="Palatino Linotype" w:cs="Arial"/>
        </w:rPr>
      </w:pPr>
      <w:r>
        <w:rPr>
          <w:rFonts w:ascii="Palatino Linotype" w:hAnsi="Palatino Linotype" w:cs="Arial"/>
        </w:rPr>
        <w:t>Posteriormente por acuerdo del P</w:t>
      </w:r>
      <w:r w:rsidR="00C167DB">
        <w:rPr>
          <w:rFonts w:ascii="Palatino Linotype" w:hAnsi="Palatino Linotype" w:cs="Arial"/>
        </w:rPr>
        <w:t>leno del Instituto, en la Décima Novena</w:t>
      </w:r>
      <w:r>
        <w:rPr>
          <w:rFonts w:ascii="Palatino Linotype" w:hAnsi="Palatino Linotype" w:cs="Arial"/>
        </w:rPr>
        <w:t xml:space="preserve"> Sesión Ordina</w:t>
      </w:r>
      <w:r w:rsidR="00C167DB">
        <w:rPr>
          <w:rFonts w:ascii="Palatino Linotype" w:hAnsi="Palatino Linotype" w:cs="Arial"/>
        </w:rPr>
        <w:t>ria de Pleno de fecha veintitrés</w:t>
      </w:r>
      <w:r>
        <w:rPr>
          <w:rFonts w:ascii="Palatino Linotype" w:hAnsi="Palatino Linotype" w:cs="Arial"/>
        </w:rPr>
        <w:t xml:space="preserve"> de </w:t>
      </w:r>
      <w:r w:rsidR="00C167DB">
        <w:rPr>
          <w:rFonts w:ascii="Palatino Linotype" w:hAnsi="Palatino Linotype" w:cs="Arial"/>
        </w:rPr>
        <w:t>mayo</w:t>
      </w:r>
      <w:r>
        <w:rPr>
          <w:rFonts w:ascii="Palatino Linotype" w:hAnsi="Palatino Linotype" w:cs="Arial"/>
        </w:rPr>
        <w:t xml:space="preserve"> de la presente anualidad, se determinó acumular los recursos de revisión</w:t>
      </w:r>
      <w:r w:rsidR="00C167DB">
        <w:rPr>
          <w:rFonts w:ascii="Palatino Linotype" w:hAnsi="Palatino Linotype" w:cs="Arial"/>
        </w:rPr>
        <w:t xml:space="preserve"> </w:t>
      </w:r>
      <w:r w:rsidR="00C167DB">
        <w:rPr>
          <w:rFonts w:ascii="Palatino Linotype" w:hAnsi="Palatino Linotype" w:cs="Arial"/>
          <w:b/>
          <w:bCs/>
          <w:lang w:eastAsia="es-MX"/>
        </w:rPr>
        <w:t xml:space="preserve">01765/INFOEM/IP/RR/2018,  01766/INFOEM/IP/RR/2018 y 01770/INFOEM/IP/RR/2018, </w:t>
      </w:r>
      <w:r w:rsidR="00C167DB" w:rsidRPr="00C167DB">
        <w:rPr>
          <w:rFonts w:ascii="Palatino Linotype" w:hAnsi="Palatino Linotype" w:cs="Arial"/>
          <w:bCs/>
          <w:lang w:eastAsia="es-MX"/>
        </w:rPr>
        <w:t>de igual forma en la Vigésima Sesión</w:t>
      </w:r>
      <w:r w:rsidR="00C167DB">
        <w:rPr>
          <w:rFonts w:ascii="Palatino Linotype" w:hAnsi="Palatino Linotype" w:cs="Arial"/>
          <w:b/>
          <w:bCs/>
          <w:lang w:eastAsia="es-MX"/>
        </w:rPr>
        <w:t xml:space="preserve"> </w:t>
      </w:r>
      <w:r w:rsidR="00C167DB">
        <w:rPr>
          <w:rFonts w:ascii="Palatino Linotype" w:hAnsi="Palatino Linotype" w:cs="Arial"/>
        </w:rPr>
        <w:t>Ordinaria de Pleno de fecha treinta de mayo</w:t>
      </w:r>
      <w:r w:rsidR="00C167DB">
        <w:rPr>
          <w:rFonts w:ascii="Palatino Linotype" w:hAnsi="Palatino Linotype" w:cs="Arial"/>
          <w:b/>
          <w:bCs/>
          <w:lang w:eastAsia="es-MX"/>
        </w:rPr>
        <w:t xml:space="preserve"> </w:t>
      </w:r>
      <w:r w:rsidR="00C167DB">
        <w:rPr>
          <w:rFonts w:ascii="Palatino Linotype" w:hAnsi="Palatino Linotype" w:cs="Arial"/>
          <w:bCs/>
          <w:lang w:eastAsia="es-MX"/>
        </w:rPr>
        <w:t xml:space="preserve">del mismo año se determinó acumular a estos mismo, el recurso de revisión número </w:t>
      </w:r>
      <w:r w:rsidR="00C167DB" w:rsidRPr="00D40891">
        <w:rPr>
          <w:rFonts w:ascii="Palatino Linotype" w:hAnsi="Palatino Linotype" w:cs="Arial"/>
          <w:b/>
        </w:rPr>
        <w:t>01914/INFOEM/IP/RR/2018</w:t>
      </w:r>
      <w:r>
        <w:rPr>
          <w:rFonts w:ascii="Palatino Linotype" w:hAnsi="Palatino Linotype" w:cs="Arial"/>
        </w:rPr>
        <w:t>, ya que existe similitud de causas y objeto de solicitud.</w:t>
      </w:r>
    </w:p>
    <w:p w14:paraId="25F077DF" w14:textId="77777777" w:rsidR="002A4330" w:rsidRDefault="002A4330" w:rsidP="002A4330">
      <w:pPr>
        <w:pStyle w:val="Prrafodelista"/>
        <w:spacing w:line="360" w:lineRule="auto"/>
        <w:ind w:left="0"/>
        <w:jc w:val="both"/>
        <w:rPr>
          <w:rFonts w:ascii="Palatino Linotype" w:hAnsi="Palatino Linotype" w:cs="Arial"/>
        </w:rPr>
      </w:pPr>
    </w:p>
    <w:p w14:paraId="1533616F" w14:textId="77777777" w:rsidR="002A4330" w:rsidRDefault="002A4330" w:rsidP="002A4330">
      <w:pPr>
        <w:spacing w:after="0" w:line="360" w:lineRule="auto"/>
        <w:jc w:val="both"/>
        <w:rPr>
          <w:rFonts w:ascii="Palatino Linotype" w:hAnsi="Palatino Linotype"/>
          <w:sz w:val="24"/>
          <w:szCs w:val="24"/>
        </w:rPr>
      </w:pPr>
      <w:r>
        <w:rPr>
          <w:rFonts w:ascii="Palatino Linotype" w:hAnsi="Palatino Linotype"/>
          <w:sz w:val="24"/>
          <w:szCs w:val="24"/>
        </w:rPr>
        <w:lastRenderedPageBreak/>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6F2D945F" w14:textId="77777777" w:rsidR="002A4330" w:rsidRDefault="002A4330" w:rsidP="002A4330">
      <w:pPr>
        <w:spacing w:after="0" w:line="360" w:lineRule="auto"/>
        <w:jc w:val="both"/>
        <w:rPr>
          <w:rFonts w:ascii="Palatino Linotype" w:hAnsi="Palatino Linotype"/>
          <w:sz w:val="24"/>
          <w:szCs w:val="24"/>
        </w:rPr>
      </w:pPr>
    </w:p>
    <w:p w14:paraId="42A1F16E" w14:textId="77777777" w:rsidR="002A4330" w:rsidRPr="002A4330" w:rsidRDefault="002A4330" w:rsidP="002A4330">
      <w:pPr>
        <w:spacing w:afterLines="160" w:after="384" w:line="240" w:lineRule="auto"/>
        <w:ind w:leftChars="386" w:left="849" w:rightChars="386" w:right="849" w:firstLine="28"/>
        <w:jc w:val="both"/>
        <w:rPr>
          <w:rFonts w:ascii="Palatino Linotype" w:hAnsi="Palatino Linotype"/>
          <w:i/>
          <w:szCs w:val="24"/>
        </w:rPr>
      </w:pPr>
      <w:r w:rsidRPr="002A4330">
        <w:rPr>
          <w:rFonts w:ascii="Palatino Linotype" w:hAnsi="Palatino Linotype"/>
          <w:i/>
          <w:szCs w:val="24"/>
        </w:rPr>
        <w:t>“</w:t>
      </w:r>
      <w:r w:rsidRPr="002A4330">
        <w:rPr>
          <w:rFonts w:ascii="Palatino Linotype" w:hAnsi="Palatino Linotype"/>
          <w:b/>
          <w:i/>
          <w:szCs w:val="24"/>
        </w:rPr>
        <w:t>Artículo 195.</w:t>
      </w:r>
      <w:r w:rsidRPr="002A4330">
        <w:rPr>
          <w:rFonts w:ascii="Palatino Linotype" w:hAnsi="Palatino Linotype"/>
          <w:i/>
          <w:szCs w:val="24"/>
        </w:rPr>
        <w:t xml:space="preserve"> En la tramitación del recurso de revisión se aplicarán supletoriamente las disposiciones contenidas en el </w:t>
      </w:r>
      <w:r w:rsidRPr="002A4330">
        <w:rPr>
          <w:rFonts w:ascii="Palatino Linotype" w:hAnsi="Palatino Linotype"/>
          <w:b/>
          <w:i/>
          <w:szCs w:val="24"/>
          <w:u w:val="single"/>
        </w:rPr>
        <w:t>Código de Procedimientos Administrativos del Estado de México</w:t>
      </w:r>
      <w:r w:rsidRPr="002A4330">
        <w:rPr>
          <w:rFonts w:ascii="Palatino Linotype" w:hAnsi="Palatino Linotype"/>
          <w:i/>
          <w:szCs w:val="24"/>
        </w:rPr>
        <w:t>.”</w:t>
      </w:r>
    </w:p>
    <w:p w14:paraId="59B7D89C" w14:textId="77777777" w:rsidR="002A4330" w:rsidRPr="002A4330" w:rsidRDefault="002A4330" w:rsidP="002A4330">
      <w:pPr>
        <w:spacing w:afterLines="160" w:after="384" w:line="240" w:lineRule="auto"/>
        <w:ind w:leftChars="386" w:left="849" w:rightChars="386" w:right="849" w:firstLine="28"/>
        <w:jc w:val="both"/>
        <w:rPr>
          <w:rFonts w:ascii="Palatino Linotype" w:hAnsi="Palatino Linotype"/>
          <w:b/>
          <w:i/>
          <w:szCs w:val="24"/>
        </w:rPr>
      </w:pPr>
      <w:r w:rsidRPr="002A4330">
        <w:rPr>
          <w:rFonts w:ascii="Palatino Linotype" w:hAnsi="Palatino Linotype"/>
          <w:i/>
          <w:szCs w:val="24"/>
        </w:rPr>
        <w:t>“</w:t>
      </w:r>
      <w:r w:rsidRPr="002A4330">
        <w:rPr>
          <w:rFonts w:ascii="Palatino Linotype" w:hAnsi="Palatino Linotype"/>
          <w:b/>
          <w:i/>
          <w:szCs w:val="24"/>
        </w:rPr>
        <w:t>Artículo 18.-</w:t>
      </w:r>
      <w:r w:rsidRPr="002A4330">
        <w:rPr>
          <w:rFonts w:ascii="Palatino Linotype" w:hAnsi="Palatino Linotype"/>
          <w:i/>
          <w:szCs w:val="24"/>
        </w:rPr>
        <w:t xml:space="preserve"> </w:t>
      </w:r>
      <w:r w:rsidRPr="002A4330">
        <w:rPr>
          <w:rFonts w:ascii="Palatino Linotype" w:hAnsi="Palatino Linotype"/>
          <w:b/>
          <w:i/>
          <w:szCs w:val="24"/>
          <w:u w:val="single"/>
        </w:rPr>
        <w:t>La autoridad administrativa</w:t>
      </w:r>
      <w:r w:rsidRPr="002A4330">
        <w:rPr>
          <w:rFonts w:ascii="Palatino Linotype" w:hAnsi="Palatino Linotype"/>
          <w:i/>
          <w:szCs w:val="24"/>
        </w:rPr>
        <w:t xml:space="preserve"> o el Tribunal </w:t>
      </w:r>
      <w:r w:rsidRPr="002A4330">
        <w:rPr>
          <w:rFonts w:ascii="Palatino Linotype" w:hAnsi="Palatino Linotype"/>
          <w:b/>
          <w:i/>
          <w:szCs w:val="24"/>
          <w:u w:val="single"/>
        </w:rPr>
        <w:t>acordarán la acumulación</w:t>
      </w:r>
      <w:r w:rsidRPr="002A4330">
        <w:rPr>
          <w:rFonts w:ascii="Palatino Linotype" w:hAnsi="Palatino Linotype"/>
          <w:i/>
          <w:szCs w:val="24"/>
        </w:rPr>
        <w:t xml:space="preserve"> de los expedientes del procedimiento y proceso administrativo que ante ellos se sigan</w:t>
      </w:r>
      <w:r w:rsidRPr="002A4330">
        <w:rPr>
          <w:rFonts w:ascii="Palatino Linotype" w:hAnsi="Palatino Linotype"/>
          <w:b/>
          <w:i/>
          <w:szCs w:val="24"/>
          <w:u w:val="single"/>
        </w:rPr>
        <w:t>, de oficio</w:t>
      </w:r>
      <w:r w:rsidRPr="002A4330">
        <w:rPr>
          <w:rFonts w:ascii="Palatino Linotype" w:hAnsi="Palatino Linotype"/>
          <w:i/>
          <w:szCs w:val="24"/>
        </w:rPr>
        <w:t xml:space="preserve"> o a petición de parte, </w:t>
      </w:r>
      <w:r w:rsidRPr="002A4330">
        <w:rPr>
          <w:rFonts w:ascii="Palatino Linotype" w:hAnsi="Palatino Linotype"/>
          <w:b/>
          <w:i/>
          <w:szCs w:val="24"/>
          <w:u w:val="single"/>
        </w:rPr>
        <w:t>cuando las partes o los actos administrativos sean iguales, se trate de actos conexos o resulte conveniente el trámite unificado de los asuntos</w:t>
      </w:r>
      <w:r w:rsidRPr="002A4330">
        <w:rPr>
          <w:rFonts w:ascii="Palatino Linotype" w:hAnsi="Palatino Linotype"/>
          <w:i/>
          <w:szCs w:val="24"/>
        </w:rPr>
        <w:t>, para evitar la emisión de resoluciones contradictorias. La misma regla se aplicará, en lo conducente, para la separación de los expedientes.”</w:t>
      </w:r>
      <w:r w:rsidRPr="002A4330">
        <w:rPr>
          <w:rFonts w:ascii="Palatino Linotype" w:hAnsi="Palatino Linotype"/>
          <w:b/>
          <w:i/>
          <w:szCs w:val="24"/>
        </w:rPr>
        <w:t>[Sic]</w:t>
      </w:r>
    </w:p>
    <w:p w14:paraId="50C2A74F" w14:textId="77777777" w:rsidR="00B22166" w:rsidRPr="00B22166" w:rsidRDefault="00B22166" w:rsidP="0011542B">
      <w:pPr>
        <w:spacing w:before="240" w:line="360" w:lineRule="auto"/>
        <w:jc w:val="both"/>
        <w:rPr>
          <w:rFonts w:ascii="Palatino Linotype" w:hAnsi="Palatino Linotype" w:cs="Arial"/>
          <w:sz w:val="24"/>
          <w:szCs w:val="24"/>
        </w:rPr>
      </w:pPr>
    </w:p>
    <w:p w14:paraId="61C856EB" w14:textId="4C21DEDA" w:rsidR="009C5839" w:rsidRPr="00742335" w:rsidRDefault="002A4330" w:rsidP="002A4330">
      <w:pPr>
        <w:spacing w:before="240" w:line="360" w:lineRule="auto"/>
        <w:jc w:val="both"/>
        <w:rPr>
          <w:rFonts w:ascii="Palatino Linotype" w:hAnsi="Palatino Linotype" w:cs="Arial"/>
          <w:b/>
          <w:sz w:val="28"/>
          <w:szCs w:val="28"/>
        </w:rPr>
      </w:pPr>
      <w:r>
        <w:rPr>
          <w:rFonts w:ascii="Palatino Linotype" w:hAnsi="Palatino Linotype" w:cs="Arial"/>
          <w:b/>
          <w:sz w:val="28"/>
        </w:rPr>
        <w:t>SEXTO</w:t>
      </w:r>
      <w:r w:rsidR="0011542B" w:rsidRPr="005E5C66">
        <w:rPr>
          <w:rFonts w:ascii="Palatino Linotype" w:hAnsi="Palatino Linotype" w:cs="Arial"/>
          <w:b/>
          <w:sz w:val="24"/>
          <w:szCs w:val="24"/>
        </w:rPr>
        <w:t xml:space="preserve">. </w:t>
      </w:r>
      <w:r w:rsidR="0011542B" w:rsidRPr="005E5C66">
        <w:rPr>
          <w:rFonts w:ascii="Palatino Linotype" w:hAnsi="Palatino Linotype" w:cs="Arial"/>
          <w:b/>
          <w:sz w:val="28"/>
          <w:szCs w:val="28"/>
        </w:rPr>
        <w:t>De la etapa de instrucción.</w:t>
      </w:r>
    </w:p>
    <w:p w14:paraId="765076FC" w14:textId="77777777" w:rsidR="009C5839" w:rsidRDefault="009C5839" w:rsidP="002A4330">
      <w:pPr>
        <w:spacing w:before="240" w:line="360" w:lineRule="auto"/>
        <w:jc w:val="both"/>
        <w:rPr>
          <w:rFonts w:ascii="Palatino Linotype" w:hAnsi="Palatino Linotype" w:cs="Arial"/>
          <w:b/>
          <w:bCs/>
          <w:sz w:val="24"/>
          <w:lang w:eastAsia="es-MX"/>
        </w:rPr>
      </w:pPr>
      <w:r>
        <w:rPr>
          <w:rFonts w:ascii="Palatino Linotype" w:hAnsi="Palatino Linotype" w:cs="Arial"/>
          <w:b/>
          <w:bCs/>
          <w:sz w:val="24"/>
          <w:lang w:eastAsia="es-MX"/>
        </w:rPr>
        <w:t>01765/INFOEM/IP/RR/2018</w:t>
      </w:r>
    </w:p>
    <w:p w14:paraId="5972D01E" w14:textId="42FC3E53" w:rsidR="009C5839" w:rsidRDefault="009C5839" w:rsidP="002A4330">
      <w:pPr>
        <w:spacing w:before="240" w:line="360" w:lineRule="auto"/>
        <w:jc w:val="both"/>
        <w:rPr>
          <w:rFonts w:ascii="Palatino Linotype" w:hAnsi="Palatino Linotype" w:cs="Arial"/>
          <w:sz w:val="24"/>
          <w:szCs w:val="24"/>
        </w:rPr>
      </w:pPr>
      <w:r>
        <w:rPr>
          <w:rFonts w:ascii="Palatino Linotype" w:hAnsi="Palatino Linotype" w:cs="Arial"/>
          <w:sz w:val="24"/>
          <w:szCs w:val="24"/>
        </w:rPr>
        <w:t>En el expediente electrónico del SAIMEX se observa la presentación del informe justificado en fecha treinta y uno de mayo de dos mil dieciocho, por su parte el recurrente no realizó ningún tipo de manifestaciones.</w:t>
      </w:r>
    </w:p>
    <w:p w14:paraId="6EF83453" w14:textId="3E423681" w:rsidR="009C5839" w:rsidRDefault="009C5839" w:rsidP="002A4330">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Por lo que una vez transcurrido el plazo establecido para que las partes manifestaran lo que a su derecho conviniera, en fecha veintiuno de junio de dos mil dieciocho se decretó el cierre de instrucción del recurso de revisión en comento.</w:t>
      </w:r>
    </w:p>
    <w:p w14:paraId="0D31D369" w14:textId="744DFABB" w:rsidR="009C5839" w:rsidRDefault="009C5839" w:rsidP="002A4330">
      <w:pPr>
        <w:spacing w:before="240" w:line="360" w:lineRule="auto"/>
        <w:jc w:val="both"/>
        <w:rPr>
          <w:rFonts w:ascii="Palatino Linotype" w:hAnsi="Palatino Linotype" w:cs="Arial"/>
          <w:sz w:val="24"/>
          <w:szCs w:val="24"/>
        </w:rPr>
      </w:pPr>
      <w:r>
        <w:rPr>
          <w:rFonts w:ascii="Palatino Linotype" w:hAnsi="Palatino Linotype" w:cs="Arial"/>
          <w:sz w:val="24"/>
          <w:szCs w:val="24"/>
        </w:rPr>
        <w:t>As</w:t>
      </w:r>
      <w:r w:rsidR="006A48FD">
        <w:rPr>
          <w:rFonts w:ascii="Palatino Linotype" w:hAnsi="Palatino Linotype" w:cs="Arial"/>
          <w:sz w:val="24"/>
          <w:szCs w:val="24"/>
        </w:rPr>
        <w:t xml:space="preserve">í, en fecha </w:t>
      </w:r>
      <w:r w:rsidR="00200E83" w:rsidRPr="005F6C83">
        <w:rPr>
          <w:rFonts w:ascii="Palatino Linotype" w:hAnsi="Palatino Linotype" w:cs="Arial"/>
          <w:sz w:val="24"/>
          <w:szCs w:val="24"/>
        </w:rPr>
        <w:t>tres de julio</w:t>
      </w:r>
      <w:r>
        <w:rPr>
          <w:rFonts w:ascii="Palatino Linotype" w:hAnsi="Palatino Linotype" w:cs="Arial"/>
          <w:sz w:val="24"/>
          <w:szCs w:val="24"/>
        </w:rPr>
        <w:t xml:space="preserve"> del año en curso se </w:t>
      </w:r>
      <w:proofErr w:type="gramStart"/>
      <w:r>
        <w:rPr>
          <w:rFonts w:ascii="Palatino Linotype" w:hAnsi="Palatino Linotype" w:cs="Arial"/>
          <w:sz w:val="24"/>
          <w:szCs w:val="24"/>
        </w:rPr>
        <w:t>amplió</w:t>
      </w:r>
      <w:proofErr w:type="gramEnd"/>
      <w:r>
        <w:rPr>
          <w:rFonts w:ascii="Palatino Linotype" w:hAnsi="Palatino Linotype" w:cs="Arial"/>
          <w:sz w:val="24"/>
          <w:szCs w:val="24"/>
        </w:rPr>
        <w:t xml:space="preserve"> el plazo para dictar resolución, en términos del artículo 181 de la Ley de Transparencia y Acceso a la Información Pública del Estado de México y Municipios.</w:t>
      </w:r>
    </w:p>
    <w:p w14:paraId="2352CB0C" w14:textId="4C50F774" w:rsidR="009C5839" w:rsidRDefault="009C5839" w:rsidP="002A4330">
      <w:pPr>
        <w:spacing w:before="240" w:line="360" w:lineRule="auto"/>
        <w:jc w:val="both"/>
        <w:rPr>
          <w:rFonts w:ascii="Palatino Linotype" w:hAnsi="Palatino Linotype" w:cs="Arial"/>
          <w:b/>
          <w:bCs/>
          <w:sz w:val="24"/>
          <w:lang w:eastAsia="es-MX"/>
        </w:rPr>
      </w:pPr>
      <w:r>
        <w:rPr>
          <w:rFonts w:ascii="Palatino Linotype" w:hAnsi="Palatino Linotype" w:cs="Arial"/>
          <w:b/>
          <w:bCs/>
          <w:sz w:val="24"/>
          <w:lang w:eastAsia="es-MX"/>
        </w:rPr>
        <w:t>01766/INFOEM/IP/RR/2018.</w:t>
      </w:r>
    </w:p>
    <w:p w14:paraId="22876C6F" w14:textId="313CF850" w:rsidR="006A48FD" w:rsidRPr="006A48FD" w:rsidRDefault="006A48FD" w:rsidP="006A48FD">
      <w:pPr>
        <w:spacing w:before="240" w:line="360" w:lineRule="auto"/>
        <w:jc w:val="both"/>
        <w:rPr>
          <w:rFonts w:ascii="Palatino Linotype" w:hAnsi="Palatino Linotype" w:cs="Arial"/>
          <w:sz w:val="24"/>
        </w:rPr>
      </w:pPr>
      <w:r w:rsidRPr="006A48FD">
        <w:rPr>
          <w:rFonts w:ascii="Palatino Linotype" w:hAnsi="Palatino Linotype" w:cs="Arial"/>
          <w:sz w:val="24"/>
        </w:rPr>
        <w:t xml:space="preserve">Se advierte que en el expediente electrónico </w:t>
      </w:r>
      <w:r w:rsidRPr="006A48FD">
        <w:rPr>
          <w:rFonts w:ascii="Palatino Linotype" w:hAnsi="Palatino Linotype" w:cs="Arial"/>
          <w:b/>
          <w:sz w:val="24"/>
        </w:rPr>
        <w:t xml:space="preserve">SAIMEX </w:t>
      </w:r>
      <w:r w:rsidRPr="006A48FD">
        <w:rPr>
          <w:rFonts w:ascii="Palatino Linotype" w:hAnsi="Palatino Linotype" w:cs="Arial"/>
          <w:sz w:val="24"/>
        </w:rPr>
        <w:t xml:space="preserve">obra </w:t>
      </w:r>
      <w:r>
        <w:rPr>
          <w:rFonts w:ascii="Palatino Linotype" w:hAnsi="Palatino Linotype" w:cs="Arial"/>
          <w:sz w:val="24"/>
        </w:rPr>
        <w:t xml:space="preserve">el </w:t>
      </w:r>
      <w:r w:rsidRPr="006A48FD">
        <w:rPr>
          <w:rFonts w:ascii="Palatino Linotype" w:hAnsi="Palatino Linotype" w:cs="Arial"/>
          <w:sz w:val="24"/>
        </w:rPr>
        <w:t>informe justificado</w:t>
      </w:r>
      <w:r>
        <w:rPr>
          <w:rFonts w:ascii="Palatino Linotype" w:hAnsi="Palatino Linotype" w:cs="Arial"/>
          <w:sz w:val="24"/>
        </w:rPr>
        <w:t xml:space="preserve"> rendido el treinta de mayo</w:t>
      </w:r>
      <w:r w:rsidRPr="006A48FD">
        <w:rPr>
          <w:rFonts w:ascii="Palatino Linotype" w:hAnsi="Palatino Linotype" w:cs="Arial"/>
          <w:sz w:val="24"/>
        </w:rPr>
        <w:t xml:space="preserve"> de dos mil dieciocho,</w:t>
      </w:r>
      <w:r>
        <w:rPr>
          <w:rFonts w:ascii="Palatino Linotype" w:hAnsi="Palatino Linotype" w:cs="Arial"/>
          <w:sz w:val="24"/>
        </w:rPr>
        <w:t xml:space="preserve"> p</w:t>
      </w:r>
      <w:r w:rsidRPr="006A48FD">
        <w:rPr>
          <w:rFonts w:ascii="Palatino Linotype" w:hAnsi="Palatino Linotype" w:cs="Arial"/>
          <w:sz w:val="24"/>
        </w:rPr>
        <w:t xml:space="preserve">or su parte, </w:t>
      </w:r>
      <w:r>
        <w:rPr>
          <w:rFonts w:ascii="Palatino Linotype" w:hAnsi="Palatino Linotype" w:cs="Arial"/>
          <w:sz w:val="24"/>
        </w:rPr>
        <w:t>el recurrente</w:t>
      </w:r>
      <w:r w:rsidRPr="006A48FD">
        <w:rPr>
          <w:rFonts w:ascii="Palatino Linotype" w:hAnsi="Palatino Linotype" w:cs="Arial"/>
          <w:b/>
          <w:sz w:val="24"/>
        </w:rPr>
        <w:t xml:space="preserve"> </w:t>
      </w:r>
      <w:r w:rsidRPr="006A48FD">
        <w:rPr>
          <w:rFonts w:ascii="Palatino Linotype" w:hAnsi="Palatino Linotype" w:cs="Arial"/>
          <w:sz w:val="24"/>
        </w:rPr>
        <w:t xml:space="preserve">no realizó manifestación alguna. </w:t>
      </w:r>
    </w:p>
    <w:p w14:paraId="7E0AC568" w14:textId="7844E011" w:rsidR="006A48FD" w:rsidRPr="006A48FD" w:rsidRDefault="006A48FD" w:rsidP="006A48FD">
      <w:pPr>
        <w:spacing w:before="240" w:line="360" w:lineRule="auto"/>
        <w:jc w:val="both"/>
        <w:rPr>
          <w:rFonts w:ascii="Palatino Linotype" w:hAnsi="Palatino Linotype" w:cs="Arial"/>
          <w:b/>
          <w:sz w:val="24"/>
        </w:rPr>
      </w:pPr>
      <w:r w:rsidRPr="006A48FD">
        <w:rPr>
          <w:rFonts w:ascii="Palatino Linotype" w:hAnsi="Palatino Linotype" w:cs="Arial"/>
          <w:sz w:val="24"/>
        </w:rPr>
        <w:t>De manera posterior, se decretó</w:t>
      </w:r>
      <w:r w:rsidRPr="006A48FD">
        <w:rPr>
          <w:rFonts w:ascii="Palatino Linotype" w:hAnsi="Palatino Linotype" w:cs="Arial"/>
          <w:b/>
          <w:sz w:val="24"/>
        </w:rPr>
        <w:t xml:space="preserve"> </w:t>
      </w:r>
      <w:r w:rsidRPr="006A48FD">
        <w:rPr>
          <w:rFonts w:ascii="Palatino Linotype" w:hAnsi="Palatino Linotype" w:cs="Arial"/>
          <w:sz w:val="24"/>
        </w:rPr>
        <w:t>el cierre d</w:t>
      </w:r>
      <w:r>
        <w:rPr>
          <w:rFonts w:ascii="Palatino Linotype" w:hAnsi="Palatino Linotype" w:cs="Arial"/>
          <w:sz w:val="24"/>
        </w:rPr>
        <w:t>e instrucción en fecha veintiuno</w:t>
      </w:r>
      <w:r w:rsidRPr="006A48FD">
        <w:rPr>
          <w:rFonts w:ascii="Palatino Linotype" w:hAnsi="Palatino Linotype" w:cs="Arial"/>
          <w:sz w:val="24"/>
        </w:rPr>
        <w:t xml:space="preserve"> de </w:t>
      </w:r>
      <w:r>
        <w:rPr>
          <w:rFonts w:ascii="Palatino Linotype" w:hAnsi="Palatino Linotype" w:cs="Arial"/>
          <w:sz w:val="24"/>
        </w:rPr>
        <w:t xml:space="preserve">junio del </w:t>
      </w:r>
      <w:r w:rsidRPr="006A48FD">
        <w:rPr>
          <w:rFonts w:ascii="Palatino Linotype" w:hAnsi="Palatino Linotype" w:cs="Arial"/>
          <w:sz w:val="24"/>
        </w:rPr>
        <w:t>año en curso. Lo anterior, en términos del artículo 185 fracción VI de la Ley de Transparencia y Acceso a la Información Pública del Estado de México y Municipios, iniciando el término legal para dictar resolución definitiva de los asuntos.</w:t>
      </w:r>
      <w:r w:rsidRPr="006A48FD">
        <w:rPr>
          <w:rFonts w:ascii="Palatino Linotype" w:hAnsi="Palatino Linotype" w:cs="Arial"/>
          <w:b/>
          <w:sz w:val="24"/>
        </w:rPr>
        <w:t xml:space="preserve"> </w:t>
      </w:r>
    </w:p>
    <w:p w14:paraId="7E4423AF" w14:textId="7704DB57" w:rsidR="006A48FD" w:rsidRDefault="006A48FD" w:rsidP="006A48FD">
      <w:pPr>
        <w:spacing w:before="240" w:line="360" w:lineRule="auto"/>
        <w:jc w:val="both"/>
        <w:rPr>
          <w:rFonts w:ascii="Palatino Linotype" w:hAnsi="Palatino Linotype" w:cs="Arial"/>
          <w:sz w:val="24"/>
        </w:rPr>
      </w:pPr>
      <w:r w:rsidRPr="006A48FD">
        <w:rPr>
          <w:rFonts w:ascii="Palatino Linotype" w:hAnsi="Palatino Linotype" w:cs="Arial"/>
          <w:sz w:val="24"/>
        </w:rPr>
        <w:t>Así, en f</w:t>
      </w:r>
      <w:r>
        <w:rPr>
          <w:rFonts w:ascii="Palatino Linotype" w:hAnsi="Palatino Linotype" w:cs="Arial"/>
          <w:sz w:val="24"/>
        </w:rPr>
        <w:t xml:space="preserve">echa </w:t>
      </w:r>
      <w:r w:rsidR="00200E83" w:rsidRPr="005F6C83">
        <w:rPr>
          <w:rFonts w:ascii="Palatino Linotype" w:hAnsi="Palatino Linotype" w:cs="Arial"/>
          <w:sz w:val="24"/>
        </w:rPr>
        <w:t>tres de julio</w:t>
      </w:r>
      <w:r w:rsidRPr="006A48FD">
        <w:rPr>
          <w:rFonts w:ascii="Palatino Linotype" w:hAnsi="Palatino Linotype" w:cs="Arial"/>
          <w:sz w:val="24"/>
        </w:rPr>
        <w:t xml:space="preserve"> del año en curso se </w:t>
      </w:r>
      <w:proofErr w:type="gramStart"/>
      <w:r w:rsidRPr="006A48FD">
        <w:rPr>
          <w:rFonts w:ascii="Palatino Linotype" w:hAnsi="Palatino Linotype" w:cs="Arial"/>
          <w:sz w:val="24"/>
        </w:rPr>
        <w:t>amplió</w:t>
      </w:r>
      <w:proofErr w:type="gramEnd"/>
      <w:r w:rsidRPr="006A48FD">
        <w:rPr>
          <w:rFonts w:ascii="Palatino Linotype" w:hAnsi="Palatino Linotype" w:cs="Arial"/>
          <w:sz w:val="24"/>
        </w:rPr>
        <w:t xml:space="preserve"> el plazo para dictar resolución, en términos del artículo 181 de la Ley de Transparencia y Acceso a la Información Pública del Estado de México y Municipios. </w:t>
      </w:r>
    </w:p>
    <w:p w14:paraId="3A73D942" w14:textId="0962888E" w:rsidR="00F56D7E" w:rsidRPr="006A48FD" w:rsidRDefault="00F56D7E" w:rsidP="006A48FD">
      <w:pPr>
        <w:spacing w:before="240" w:line="360" w:lineRule="auto"/>
        <w:jc w:val="both"/>
        <w:rPr>
          <w:rFonts w:ascii="Palatino Linotype" w:hAnsi="Palatino Linotype" w:cs="Arial"/>
          <w:sz w:val="24"/>
        </w:rPr>
      </w:pPr>
      <w:r>
        <w:rPr>
          <w:rFonts w:ascii="Palatino Linotype" w:hAnsi="Palatino Linotype" w:cs="Arial"/>
          <w:b/>
          <w:bCs/>
          <w:sz w:val="24"/>
          <w:lang w:eastAsia="es-MX"/>
        </w:rPr>
        <w:t>01770/INFOEM/IP/RR/2018</w:t>
      </w:r>
    </w:p>
    <w:p w14:paraId="0DC38E50" w14:textId="3D69BFD9" w:rsidR="00F56D7E" w:rsidRDefault="00F56D7E" w:rsidP="00F56D7E">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En el expediente electrónico del SAIMEX se observa la presentación del informe justificado en fecha treinta de mayo de dos mil dieciocho, por su parte el recurrente no realizó ningún tipo de manifestación.</w:t>
      </w:r>
    </w:p>
    <w:p w14:paraId="370B6D3D" w14:textId="65968A19" w:rsidR="00207496" w:rsidRDefault="00207496" w:rsidP="00F56D7E">
      <w:pPr>
        <w:spacing w:before="240" w:line="360" w:lineRule="auto"/>
        <w:jc w:val="both"/>
        <w:rPr>
          <w:rFonts w:ascii="Palatino Linotype" w:hAnsi="Palatino Linotype" w:cs="Arial"/>
          <w:sz w:val="24"/>
          <w:szCs w:val="24"/>
        </w:rPr>
      </w:pPr>
      <w:r>
        <w:rPr>
          <w:rFonts w:ascii="Palatino Linotype" w:hAnsi="Palatino Linotype" w:cs="Arial"/>
          <w:sz w:val="24"/>
          <w:szCs w:val="24"/>
        </w:rPr>
        <w:t>De igual forma el sujeto obligado hizo llegar de manera física el informe justificado en comento en fecha treinta de mayo del año en curso, que en su totalidad resulta ser idéntico en su contenido al que se encuentra inmerso en el expediente electrónico del SAIMEX.</w:t>
      </w:r>
    </w:p>
    <w:p w14:paraId="2416ED5F" w14:textId="7266F5BC" w:rsidR="002A4330" w:rsidRDefault="00F56D7E" w:rsidP="002A4330">
      <w:pPr>
        <w:spacing w:before="240" w:line="360" w:lineRule="auto"/>
        <w:jc w:val="both"/>
        <w:rPr>
          <w:rFonts w:ascii="Palatino Linotype" w:hAnsi="Palatino Linotype" w:cs="Arial"/>
          <w:sz w:val="24"/>
          <w:szCs w:val="24"/>
        </w:rPr>
      </w:pPr>
      <w:r w:rsidRPr="00F56D7E">
        <w:rPr>
          <w:rFonts w:ascii="Palatino Linotype" w:hAnsi="Palatino Linotype" w:cs="Arial"/>
          <w:sz w:val="24"/>
          <w:szCs w:val="24"/>
        </w:rPr>
        <w:t>De manera posterior, se decretó el cier</w:t>
      </w:r>
      <w:r>
        <w:rPr>
          <w:rFonts w:ascii="Palatino Linotype" w:hAnsi="Palatino Linotype" w:cs="Arial"/>
          <w:sz w:val="24"/>
          <w:szCs w:val="24"/>
        </w:rPr>
        <w:t>re de instrucción en fecha veintiuno</w:t>
      </w:r>
      <w:r w:rsidRPr="00F56D7E">
        <w:rPr>
          <w:rFonts w:ascii="Palatino Linotype" w:hAnsi="Palatino Linotype" w:cs="Arial"/>
          <w:sz w:val="24"/>
          <w:szCs w:val="24"/>
        </w:rPr>
        <w:t xml:space="preserve"> de </w:t>
      </w:r>
      <w:r>
        <w:rPr>
          <w:rFonts w:ascii="Palatino Linotype" w:hAnsi="Palatino Linotype" w:cs="Arial"/>
          <w:sz w:val="24"/>
          <w:szCs w:val="24"/>
        </w:rPr>
        <w:t>junio</w:t>
      </w:r>
      <w:r w:rsidRPr="00F56D7E">
        <w:rPr>
          <w:rFonts w:ascii="Palatino Linotype" w:hAnsi="Palatino Linotype" w:cs="Arial"/>
          <w:sz w:val="24"/>
          <w:szCs w:val="24"/>
        </w:rPr>
        <w:t xml:space="preserve"> del año en curso. Lo anterior, en términos del artículo 185 fracción VI de la Ley de Transparencia y Acceso a la Información Pública del Estado de México y Municipios, iniciando el término legal para dictar resolución definitiva de los asuntos.</w:t>
      </w:r>
    </w:p>
    <w:p w14:paraId="7EE51570" w14:textId="5D1DC0FC" w:rsidR="005661E9" w:rsidRDefault="00200E83" w:rsidP="002A4330">
      <w:pPr>
        <w:spacing w:before="240" w:line="360" w:lineRule="auto"/>
        <w:jc w:val="both"/>
        <w:rPr>
          <w:rFonts w:ascii="Palatino Linotype" w:hAnsi="Palatino Linotype" w:cs="Arial"/>
          <w:sz w:val="24"/>
          <w:szCs w:val="24"/>
        </w:rPr>
      </w:pPr>
      <w:r>
        <w:rPr>
          <w:rFonts w:ascii="Palatino Linotype" w:hAnsi="Palatino Linotype" w:cs="Arial"/>
          <w:sz w:val="24"/>
          <w:szCs w:val="24"/>
        </w:rPr>
        <w:t>Así, en fecha tres de julio</w:t>
      </w:r>
      <w:r w:rsidR="00F56D7E" w:rsidRPr="00F56D7E">
        <w:rPr>
          <w:rFonts w:ascii="Palatino Linotype" w:hAnsi="Palatino Linotype" w:cs="Arial"/>
          <w:sz w:val="24"/>
          <w:szCs w:val="24"/>
        </w:rPr>
        <w:t xml:space="preserve"> del año en curso se </w:t>
      </w:r>
      <w:proofErr w:type="gramStart"/>
      <w:r w:rsidR="00F56D7E" w:rsidRPr="00F56D7E">
        <w:rPr>
          <w:rFonts w:ascii="Palatino Linotype" w:hAnsi="Palatino Linotype" w:cs="Arial"/>
          <w:sz w:val="24"/>
          <w:szCs w:val="24"/>
        </w:rPr>
        <w:t>amplió</w:t>
      </w:r>
      <w:proofErr w:type="gramEnd"/>
      <w:r w:rsidR="00F56D7E" w:rsidRPr="00F56D7E">
        <w:rPr>
          <w:rFonts w:ascii="Palatino Linotype" w:hAnsi="Palatino Linotype" w:cs="Arial"/>
          <w:sz w:val="24"/>
          <w:szCs w:val="24"/>
        </w:rPr>
        <w:t xml:space="preserve"> el plazo para dictar resolución, en términos del artículo 181 de la Ley de Transparencia y Acceso a la Información Pública del Estado de México y Municipios.</w:t>
      </w:r>
    </w:p>
    <w:p w14:paraId="5B3CD811" w14:textId="77777777" w:rsidR="00207496" w:rsidRDefault="00207496" w:rsidP="002A4330">
      <w:pPr>
        <w:spacing w:before="240" w:line="360" w:lineRule="auto"/>
        <w:jc w:val="both"/>
        <w:rPr>
          <w:rFonts w:ascii="Palatino Linotype" w:hAnsi="Palatino Linotype" w:cs="Arial"/>
          <w:b/>
          <w:sz w:val="24"/>
          <w:szCs w:val="24"/>
        </w:rPr>
      </w:pPr>
    </w:p>
    <w:p w14:paraId="02FD5BE7" w14:textId="4945ED32" w:rsidR="00F56D7E" w:rsidRDefault="00F56D7E" w:rsidP="002A4330">
      <w:pPr>
        <w:spacing w:before="240" w:line="360" w:lineRule="auto"/>
        <w:jc w:val="both"/>
        <w:rPr>
          <w:rFonts w:ascii="Palatino Linotype" w:hAnsi="Palatino Linotype" w:cs="Arial"/>
          <w:b/>
          <w:sz w:val="24"/>
          <w:szCs w:val="24"/>
        </w:rPr>
      </w:pPr>
      <w:r w:rsidRPr="00D40891">
        <w:rPr>
          <w:rFonts w:ascii="Palatino Linotype" w:hAnsi="Palatino Linotype" w:cs="Arial"/>
          <w:b/>
          <w:sz w:val="24"/>
          <w:szCs w:val="24"/>
        </w:rPr>
        <w:t>01914/INFOEM/IP/RR/2018</w:t>
      </w:r>
    </w:p>
    <w:p w14:paraId="1AA9792C" w14:textId="241DD342" w:rsidR="00F56D7E" w:rsidRDefault="00F56D7E" w:rsidP="002A4330">
      <w:pPr>
        <w:spacing w:before="240" w:line="360" w:lineRule="auto"/>
        <w:jc w:val="both"/>
        <w:rPr>
          <w:rFonts w:ascii="Palatino Linotype" w:hAnsi="Palatino Linotype" w:cs="Arial"/>
          <w:sz w:val="24"/>
          <w:szCs w:val="24"/>
        </w:rPr>
      </w:pPr>
      <w:r w:rsidRPr="00F56D7E">
        <w:rPr>
          <w:rFonts w:ascii="Palatino Linotype" w:hAnsi="Palatino Linotype" w:cs="Arial"/>
          <w:sz w:val="24"/>
          <w:szCs w:val="24"/>
        </w:rPr>
        <w:t>Se advierte que en el expediente electrónico SAIMEX obra infor</w:t>
      </w:r>
      <w:r>
        <w:rPr>
          <w:rFonts w:ascii="Palatino Linotype" w:hAnsi="Palatino Linotype" w:cs="Arial"/>
          <w:sz w:val="24"/>
          <w:szCs w:val="24"/>
        </w:rPr>
        <w:t>me justificado rendido el cinco de junio de dos mil dieciocho,</w:t>
      </w:r>
      <w:r w:rsidRPr="00F56D7E">
        <w:rPr>
          <w:rFonts w:ascii="Palatino Linotype" w:hAnsi="Palatino Linotype" w:cs="Arial"/>
          <w:sz w:val="24"/>
          <w:szCs w:val="24"/>
        </w:rPr>
        <w:t xml:space="preserve"> </w:t>
      </w:r>
      <w:r>
        <w:rPr>
          <w:rFonts w:ascii="Palatino Linotype" w:hAnsi="Palatino Linotype" w:cs="Arial"/>
          <w:sz w:val="24"/>
          <w:szCs w:val="24"/>
        </w:rPr>
        <w:t>por su parte, el r</w:t>
      </w:r>
      <w:r w:rsidRPr="00F56D7E">
        <w:rPr>
          <w:rFonts w:ascii="Palatino Linotype" w:hAnsi="Palatino Linotype" w:cs="Arial"/>
          <w:sz w:val="24"/>
          <w:szCs w:val="24"/>
        </w:rPr>
        <w:t>ecurrente no realizó manifestación alguna.</w:t>
      </w:r>
    </w:p>
    <w:p w14:paraId="1E7245D3" w14:textId="79719B65" w:rsidR="00F56D7E" w:rsidRDefault="00F56D7E" w:rsidP="002A4330">
      <w:pPr>
        <w:spacing w:before="240" w:line="360" w:lineRule="auto"/>
        <w:jc w:val="both"/>
        <w:rPr>
          <w:rFonts w:ascii="Palatino Linotype" w:hAnsi="Palatino Linotype" w:cs="Arial"/>
          <w:sz w:val="24"/>
          <w:szCs w:val="24"/>
        </w:rPr>
      </w:pPr>
      <w:r w:rsidRPr="00F56D7E">
        <w:rPr>
          <w:rFonts w:ascii="Palatino Linotype" w:hAnsi="Palatino Linotype" w:cs="Arial"/>
          <w:sz w:val="24"/>
          <w:szCs w:val="24"/>
        </w:rPr>
        <w:lastRenderedPageBreak/>
        <w:t>De manera posterior, se decretó el cier</w:t>
      </w:r>
      <w:r>
        <w:rPr>
          <w:rFonts w:ascii="Palatino Linotype" w:hAnsi="Palatino Linotype" w:cs="Arial"/>
          <w:sz w:val="24"/>
          <w:szCs w:val="24"/>
        </w:rPr>
        <w:t>re de instrucción en fecha veintiuno</w:t>
      </w:r>
      <w:r w:rsidRPr="00F56D7E">
        <w:rPr>
          <w:rFonts w:ascii="Palatino Linotype" w:hAnsi="Palatino Linotype" w:cs="Arial"/>
          <w:sz w:val="24"/>
          <w:szCs w:val="24"/>
        </w:rPr>
        <w:t xml:space="preserve"> de </w:t>
      </w:r>
      <w:r>
        <w:rPr>
          <w:rFonts w:ascii="Palatino Linotype" w:hAnsi="Palatino Linotype" w:cs="Arial"/>
          <w:sz w:val="24"/>
          <w:szCs w:val="24"/>
        </w:rPr>
        <w:t>junio</w:t>
      </w:r>
      <w:r w:rsidRPr="00F56D7E">
        <w:rPr>
          <w:rFonts w:ascii="Palatino Linotype" w:hAnsi="Palatino Linotype" w:cs="Arial"/>
          <w:sz w:val="24"/>
          <w:szCs w:val="24"/>
        </w:rPr>
        <w:t xml:space="preserve"> del año en curso. Lo anterior, en términos del artículo 185 fracción VI de la Ley de Transparencia y Acceso a la Información Pública del Estado de México y Municipios, iniciando el término legal para dictar resolución definitiva de los asuntos.</w:t>
      </w:r>
    </w:p>
    <w:p w14:paraId="4D663AC2" w14:textId="366E5B3A" w:rsidR="00BE5AFE" w:rsidRDefault="00BE5AFE" w:rsidP="00BE5AFE">
      <w:pPr>
        <w:spacing w:before="240" w:line="360" w:lineRule="auto"/>
        <w:jc w:val="both"/>
        <w:rPr>
          <w:rFonts w:ascii="Palatino Linotype" w:hAnsi="Palatino Linotype" w:cs="Arial"/>
          <w:sz w:val="24"/>
          <w:szCs w:val="24"/>
        </w:rPr>
      </w:pPr>
      <w:r>
        <w:rPr>
          <w:rFonts w:ascii="Palatino Linotype" w:hAnsi="Palatino Linotype" w:cs="Arial"/>
          <w:sz w:val="24"/>
          <w:szCs w:val="24"/>
        </w:rPr>
        <w:t>Así, en fecha diez de julio</w:t>
      </w:r>
      <w:r w:rsidRPr="00F56D7E">
        <w:rPr>
          <w:rFonts w:ascii="Palatino Linotype" w:hAnsi="Palatino Linotype" w:cs="Arial"/>
          <w:sz w:val="24"/>
          <w:szCs w:val="24"/>
        </w:rPr>
        <w:t xml:space="preserve"> del año en curso se </w:t>
      </w:r>
      <w:proofErr w:type="gramStart"/>
      <w:r w:rsidRPr="00F56D7E">
        <w:rPr>
          <w:rFonts w:ascii="Palatino Linotype" w:hAnsi="Palatino Linotype" w:cs="Arial"/>
          <w:sz w:val="24"/>
          <w:szCs w:val="24"/>
        </w:rPr>
        <w:t>amplió</w:t>
      </w:r>
      <w:proofErr w:type="gramEnd"/>
      <w:r w:rsidRPr="00F56D7E">
        <w:rPr>
          <w:rFonts w:ascii="Palatino Linotype" w:hAnsi="Palatino Linotype" w:cs="Arial"/>
          <w:sz w:val="24"/>
          <w:szCs w:val="24"/>
        </w:rPr>
        <w:t xml:space="preserve"> el plazo para dictar resolución, en términos del artículo 181 de la Ley de Transparencia y Acceso a la Información Pública del Estado de México y Municipios.</w:t>
      </w:r>
    </w:p>
    <w:p w14:paraId="492174E3" w14:textId="77777777" w:rsidR="00A64DD6" w:rsidRDefault="00A64DD6" w:rsidP="002A4330">
      <w:pPr>
        <w:spacing w:before="240" w:line="360" w:lineRule="auto"/>
        <w:jc w:val="both"/>
        <w:rPr>
          <w:rFonts w:ascii="Palatino Linotype" w:hAnsi="Palatino Linotype" w:cs="Arial"/>
          <w:sz w:val="24"/>
          <w:szCs w:val="24"/>
        </w:rPr>
      </w:pPr>
    </w:p>
    <w:p w14:paraId="1B12F84E" w14:textId="77777777" w:rsidR="0011542B" w:rsidRPr="001825AC" w:rsidRDefault="0011542B" w:rsidP="0011542B">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41CC7D76" w14:textId="77777777" w:rsidR="0011542B" w:rsidRPr="00911081" w:rsidRDefault="0011542B" w:rsidP="0011542B">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6158B92F" w14:textId="18A98613" w:rsidR="0011542B" w:rsidRDefault="0011542B" w:rsidP="0011542B">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2A4330" w:rsidRPr="002A4330">
        <w:rPr>
          <w:rFonts w:ascii="Palatino Linotype" w:hAnsi="Palatino Linotype" w:cs="Arial"/>
          <w:sz w:val="24"/>
        </w:rPr>
        <w:t>el r</w:t>
      </w:r>
      <w:r w:rsidRPr="002A4330">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 xml:space="preserve">Instituto </w:t>
      </w:r>
      <w:r>
        <w:rPr>
          <w:rFonts w:ascii="Palatino Linotype" w:hAnsi="Palatino Linotype" w:cs="Arial"/>
          <w:sz w:val="24"/>
        </w:rPr>
        <w:lastRenderedPageBreak/>
        <w:t>de Transparencia, Acceso a la Información Pública y Protección de Datos Personales del Estado de México</w:t>
      </w:r>
      <w:r w:rsidRPr="00025A37">
        <w:rPr>
          <w:rFonts w:ascii="Palatino Linotype" w:hAnsi="Palatino Linotype" w:cs="Arial"/>
          <w:sz w:val="24"/>
        </w:rPr>
        <w:t>.</w:t>
      </w:r>
    </w:p>
    <w:p w14:paraId="6CACDB3C" w14:textId="77777777" w:rsidR="002507A5" w:rsidRDefault="002507A5" w:rsidP="0011542B">
      <w:pPr>
        <w:pStyle w:val="Prrafodelista"/>
        <w:autoSpaceDE w:val="0"/>
        <w:autoSpaceDN w:val="0"/>
        <w:adjustRightInd w:val="0"/>
        <w:spacing w:before="240" w:after="160" w:line="360" w:lineRule="auto"/>
        <w:ind w:left="0"/>
        <w:jc w:val="both"/>
        <w:rPr>
          <w:rFonts w:ascii="Palatino Linotype" w:hAnsi="Palatino Linotype" w:cs="Arial"/>
          <w:b/>
          <w:sz w:val="28"/>
        </w:rPr>
      </w:pPr>
    </w:p>
    <w:p w14:paraId="23C52FB8" w14:textId="7D9D5B4A" w:rsidR="0011542B" w:rsidRDefault="007A4EC5"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00D417D3">
        <w:rPr>
          <w:rFonts w:ascii="Palatino Linotype" w:hAnsi="Palatino Linotype" w:cs="Arial"/>
          <w:b/>
          <w:sz w:val="28"/>
          <w:szCs w:val="28"/>
        </w:rPr>
        <w:t xml:space="preserve"> </w:t>
      </w:r>
      <w:r w:rsidR="00D417D3" w:rsidRPr="0087163A">
        <w:rPr>
          <w:rFonts w:ascii="Palatino Linotype" w:hAnsi="Palatino Linotype" w:cs="Arial"/>
          <w:b/>
          <w:sz w:val="28"/>
          <w:szCs w:val="28"/>
        </w:rPr>
        <w:t>Sobre los alcances del recurso de revisión</w:t>
      </w:r>
      <w:r w:rsidR="0011542B" w:rsidRPr="0087163A">
        <w:rPr>
          <w:rFonts w:ascii="Palatino Linotype" w:hAnsi="Palatino Linotype" w:cs="Arial"/>
          <w:b/>
          <w:sz w:val="28"/>
          <w:szCs w:val="28"/>
        </w:rPr>
        <w:t>.</w:t>
      </w:r>
      <w:r w:rsidR="0011542B">
        <w:rPr>
          <w:rFonts w:ascii="Palatino Linotype" w:hAnsi="Palatino Linotype" w:cs="Arial"/>
          <w:b/>
        </w:rPr>
        <w:t xml:space="preserve"> </w:t>
      </w:r>
    </w:p>
    <w:p w14:paraId="5EC4720B"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15805C9"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p>
    <w:p w14:paraId="18E2B82E" w14:textId="38CDA200" w:rsidR="0011542B" w:rsidRDefault="00047EC8"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0011542B" w:rsidRPr="00D24A52">
        <w:rPr>
          <w:rFonts w:ascii="Palatino Linotype" w:hAnsi="Palatino Linotype" w:cs="Arial"/>
          <w:b/>
        </w:rPr>
        <w:t xml:space="preserve">. </w:t>
      </w:r>
      <w:r w:rsidR="0011542B" w:rsidRPr="0087163A">
        <w:rPr>
          <w:rFonts w:ascii="Palatino Linotype" w:hAnsi="Palatino Linotype" w:cs="Arial"/>
          <w:b/>
          <w:sz w:val="28"/>
          <w:szCs w:val="28"/>
        </w:rPr>
        <w:t>De las causas de improcedencia.</w:t>
      </w:r>
    </w:p>
    <w:p w14:paraId="4CC06D1D"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w:t>
      </w:r>
      <w:proofErr w:type="spellStart"/>
      <w:r>
        <w:rPr>
          <w:rFonts w:ascii="Palatino Linotype" w:hAnsi="Palatino Linotype" w:cs="Arial"/>
        </w:rPr>
        <w:t>procedibilidad</w:t>
      </w:r>
      <w:proofErr w:type="spellEnd"/>
      <w:r>
        <w:rPr>
          <w:rFonts w:ascii="Palatino Linotype" w:hAnsi="Palatino Linotype" w:cs="Arial"/>
        </w:rPr>
        <w:t xml:space="preserve"> que deben estudiarse con la finalidad de dar cumplimiento a los principios de legalidad y objetividad inmersos en el artículo 9 de </w:t>
      </w:r>
      <w:r w:rsidRPr="00025A37">
        <w:rPr>
          <w:rFonts w:ascii="Palatino Linotype" w:hAnsi="Palatino Linotype" w:cs="Arial"/>
        </w:rPr>
        <w:t xml:space="preserve">Ley de Transparencia y Acceso a la Información Pública del Estado </w:t>
      </w:r>
      <w:r w:rsidRPr="00025A37">
        <w:rPr>
          <w:rFonts w:ascii="Palatino Linotype" w:hAnsi="Palatino Linotype" w:cs="Arial"/>
        </w:rPr>
        <w:lastRenderedPageBreak/>
        <w:t>de México y Municipios</w:t>
      </w:r>
      <w:r>
        <w:rPr>
          <w:rFonts w:ascii="Palatino Linotype" w:hAnsi="Palatino Linotype" w:cs="Arial"/>
        </w:rPr>
        <w:t>, en correlación con la seguridad jurídica que debe generar lo actuado ante este Organismo garante.</w:t>
      </w:r>
    </w:p>
    <w:p w14:paraId="0D26D86A"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p>
    <w:p w14:paraId="26491D0C"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w:t>
      </w:r>
      <w:r w:rsidR="00ED71EB">
        <w:rPr>
          <w:rFonts w:ascii="Palatino Linotype" w:hAnsi="Palatino Linotype" w:cs="Arial"/>
        </w:rPr>
        <w:t>io por este Resolutor debe ser</w:t>
      </w:r>
      <w:r>
        <w:rPr>
          <w:rFonts w:ascii="Palatino Linotype" w:hAnsi="Palatino Linotype" w:cs="Arial"/>
        </w:rPr>
        <w:t xml:space="preserv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5DEC1439"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p>
    <w:p w14:paraId="44D0B7C2"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16265A48"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58623699"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p>
    <w:p w14:paraId="4AD57F7F" w14:textId="1D6FC40D" w:rsidR="0011542B" w:rsidRPr="008C3CD8" w:rsidRDefault="00047EC8" w:rsidP="0011542B">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t>CUARTO</w:t>
      </w:r>
      <w:r w:rsidR="0011542B" w:rsidRPr="008C3CD8">
        <w:rPr>
          <w:rFonts w:ascii="Palatino Linotype" w:hAnsi="Palatino Linotype" w:cs="Arial"/>
          <w:b/>
          <w:sz w:val="28"/>
          <w:szCs w:val="28"/>
        </w:rPr>
        <w:t>.</w:t>
      </w:r>
      <w:r w:rsidR="0011542B" w:rsidRPr="008C3CD8">
        <w:rPr>
          <w:rFonts w:ascii="Palatino Linotype" w:hAnsi="Palatino Linotype" w:cs="Arial"/>
          <w:sz w:val="28"/>
          <w:szCs w:val="28"/>
        </w:rPr>
        <w:t xml:space="preserve"> </w:t>
      </w:r>
      <w:r w:rsidR="0011542B" w:rsidRPr="008C3CD8">
        <w:rPr>
          <w:rFonts w:ascii="Palatino Linotype" w:hAnsi="Palatino Linotype" w:cs="Arial"/>
          <w:b/>
          <w:sz w:val="28"/>
          <w:szCs w:val="28"/>
        </w:rPr>
        <w:t>Estudio y resolución del asunto.</w:t>
      </w:r>
    </w:p>
    <w:p w14:paraId="7B8904E6" w14:textId="3E80022D" w:rsidR="00A45FE8" w:rsidRDefault="00A45FE8" w:rsidP="00DB19A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w:t>
      </w:r>
      <w:r w:rsidRPr="005C729F">
        <w:rPr>
          <w:rFonts w:ascii="Palatino Linotype" w:hAnsi="Palatino Linotype"/>
        </w:rPr>
        <w:t xml:space="preserve">onsiderando lo requerido por el hoy </w:t>
      </w:r>
      <w:r w:rsidR="002A4330" w:rsidRPr="002A4330">
        <w:rPr>
          <w:rFonts w:ascii="Palatino Linotype" w:hAnsi="Palatino Linotype"/>
        </w:rPr>
        <w:t>r</w:t>
      </w:r>
      <w:r w:rsidRPr="002A4330">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procede analizar el contenido íntegro de las actuaciones que obran en el expediente electrónico, para estar en 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FE830DC" w14:textId="77777777" w:rsidR="00DF6C27" w:rsidRDefault="00DF6C27" w:rsidP="00DB19AB">
      <w:pPr>
        <w:pStyle w:val="Prrafodelista"/>
        <w:autoSpaceDE w:val="0"/>
        <w:autoSpaceDN w:val="0"/>
        <w:adjustRightInd w:val="0"/>
        <w:spacing w:line="360" w:lineRule="auto"/>
        <w:ind w:left="0"/>
        <w:jc w:val="both"/>
        <w:rPr>
          <w:rFonts w:ascii="Palatino Linotype" w:hAnsi="Palatino Linotype" w:cs="Arial"/>
        </w:rPr>
      </w:pPr>
    </w:p>
    <w:p w14:paraId="276527A8" w14:textId="64365241" w:rsidR="00DF6C27" w:rsidRDefault="00DF6C27" w:rsidP="00DF6C27">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Por lo anterior, es nece</w:t>
      </w:r>
      <w:r w:rsidR="00204504">
        <w:rPr>
          <w:rFonts w:ascii="Palatino Linotype" w:hAnsi="Palatino Linotype" w:cs="Arial"/>
        </w:rPr>
        <w:t>s</w:t>
      </w:r>
      <w:r w:rsidR="00BA3212">
        <w:rPr>
          <w:rFonts w:ascii="Palatino Linotype" w:hAnsi="Palatino Linotype" w:cs="Arial"/>
        </w:rPr>
        <w:t xml:space="preserve">ario retomar lo </w:t>
      </w:r>
      <w:r w:rsidR="00204504">
        <w:rPr>
          <w:rFonts w:ascii="Palatino Linotype" w:hAnsi="Palatino Linotype" w:cs="Arial"/>
        </w:rPr>
        <w:t xml:space="preserve">solicitado por </w:t>
      </w:r>
      <w:r>
        <w:rPr>
          <w:rFonts w:ascii="Palatino Linotype" w:hAnsi="Palatino Linotype" w:cs="Arial"/>
        </w:rPr>
        <w:t>el ahora recurrente,</w:t>
      </w:r>
      <w:r w:rsidR="00542E7A">
        <w:rPr>
          <w:rFonts w:ascii="Palatino Linotype" w:hAnsi="Palatino Linotype" w:cs="Arial"/>
        </w:rPr>
        <w:t xml:space="preserve"> tal como se observa en los antecedentes de la presente resolución, </w:t>
      </w:r>
      <w:r w:rsidR="00C3777B">
        <w:rPr>
          <w:rFonts w:ascii="Palatino Linotype" w:hAnsi="Palatino Linotype" w:cs="Arial"/>
        </w:rPr>
        <w:t xml:space="preserve">resultan ser </w:t>
      </w:r>
      <w:r w:rsidR="00204504">
        <w:rPr>
          <w:rFonts w:ascii="Palatino Linotype" w:hAnsi="Palatino Linotype" w:cs="Arial"/>
        </w:rPr>
        <w:t>los mismos requerimientos</w:t>
      </w:r>
      <w:r w:rsidR="00C3777B">
        <w:rPr>
          <w:rFonts w:ascii="Palatino Linotype" w:hAnsi="Palatino Linotype" w:cs="Arial"/>
        </w:rPr>
        <w:t xml:space="preserve"> en todas las solicitudes de información, los cuales versan específicamente en conocer lo siguiente:</w:t>
      </w:r>
    </w:p>
    <w:p w14:paraId="105A4170" w14:textId="0D351AAD" w:rsidR="00C3777B" w:rsidRDefault="00C3777B" w:rsidP="00DF6C27">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Del edificio Plaza Toluca </w:t>
      </w:r>
    </w:p>
    <w:p w14:paraId="11227011" w14:textId="066E775F" w:rsidR="00542E7A" w:rsidRPr="00C3777B" w:rsidRDefault="00C3777B" w:rsidP="00542E7A">
      <w:pPr>
        <w:pStyle w:val="Prrafodelista"/>
        <w:numPr>
          <w:ilvl w:val="0"/>
          <w:numId w:val="21"/>
        </w:numPr>
        <w:autoSpaceDE w:val="0"/>
        <w:autoSpaceDN w:val="0"/>
        <w:adjustRightInd w:val="0"/>
        <w:spacing w:before="240" w:after="160" w:line="360" w:lineRule="auto"/>
        <w:jc w:val="both"/>
        <w:rPr>
          <w:rFonts w:ascii="Palatino Linotype" w:hAnsi="Palatino Linotype" w:cs="Arial"/>
        </w:rPr>
      </w:pPr>
      <w:r w:rsidRPr="00C3777B">
        <w:rPr>
          <w:rFonts w:ascii="Palatino Linotype" w:hAnsi="Palatino Linotype"/>
          <w:lang w:val="es-ES_tradnl"/>
        </w:rPr>
        <w:t>Por qué razón no se permitió el ingreso del personal que labora en el inmueble desde el lunes 23 de abril, hasta el 1º de Mayo de 2018.</w:t>
      </w:r>
    </w:p>
    <w:p w14:paraId="5F421D64" w14:textId="66D5DB58" w:rsidR="00C3777B" w:rsidRPr="00C3777B" w:rsidRDefault="00C3777B" w:rsidP="00542E7A">
      <w:pPr>
        <w:pStyle w:val="Prrafodelista"/>
        <w:numPr>
          <w:ilvl w:val="0"/>
          <w:numId w:val="21"/>
        </w:numPr>
        <w:autoSpaceDE w:val="0"/>
        <w:autoSpaceDN w:val="0"/>
        <w:adjustRightInd w:val="0"/>
        <w:spacing w:before="240" w:after="160" w:line="360" w:lineRule="auto"/>
        <w:jc w:val="both"/>
        <w:rPr>
          <w:rFonts w:ascii="Palatino Linotype" w:hAnsi="Palatino Linotype" w:cs="Arial"/>
        </w:rPr>
      </w:pPr>
      <w:r w:rsidRPr="00C3777B">
        <w:rPr>
          <w:rFonts w:ascii="Palatino Linotype" w:hAnsi="Palatino Linotype"/>
          <w:lang w:val="es-ES_tradnl"/>
        </w:rPr>
        <w:t>Porque aún no se permite el ingreso de vehículos ni personas a los sótanos del edificio</w:t>
      </w:r>
    </w:p>
    <w:p w14:paraId="354CBF3F" w14:textId="7A97A7A9" w:rsidR="00C3777B" w:rsidRPr="00C3777B" w:rsidRDefault="00C3777B" w:rsidP="00542E7A">
      <w:pPr>
        <w:pStyle w:val="Prrafodelista"/>
        <w:numPr>
          <w:ilvl w:val="0"/>
          <w:numId w:val="21"/>
        </w:numPr>
        <w:autoSpaceDE w:val="0"/>
        <w:autoSpaceDN w:val="0"/>
        <w:adjustRightInd w:val="0"/>
        <w:spacing w:before="240" w:after="160" w:line="360" w:lineRule="auto"/>
        <w:jc w:val="both"/>
        <w:rPr>
          <w:rFonts w:ascii="Palatino Linotype" w:hAnsi="Palatino Linotype" w:cs="Arial"/>
        </w:rPr>
      </w:pPr>
      <w:r w:rsidRPr="00C3777B">
        <w:rPr>
          <w:rFonts w:ascii="Palatino Linotype" w:hAnsi="Palatino Linotype"/>
          <w:lang w:val="es-ES_tradnl"/>
        </w:rPr>
        <w:t>Quiero una descripción de la situación física en que se encuentra el edificio, específicamente de los sótanos, y si existen imágenes solicito copias</w:t>
      </w:r>
    </w:p>
    <w:p w14:paraId="2707ECFE" w14:textId="554A1D16" w:rsidR="00C3777B" w:rsidRPr="00C3777B" w:rsidRDefault="00C3777B" w:rsidP="00542E7A">
      <w:pPr>
        <w:pStyle w:val="Prrafodelista"/>
        <w:numPr>
          <w:ilvl w:val="0"/>
          <w:numId w:val="21"/>
        </w:numPr>
        <w:autoSpaceDE w:val="0"/>
        <w:autoSpaceDN w:val="0"/>
        <w:adjustRightInd w:val="0"/>
        <w:spacing w:before="240" w:after="160" w:line="360" w:lineRule="auto"/>
        <w:jc w:val="both"/>
        <w:rPr>
          <w:rFonts w:ascii="Palatino Linotype" w:hAnsi="Palatino Linotype" w:cs="Arial"/>
        </w:rPr>
      </w:pPr>
      <w:r w:rsidRPr="00C3777B">
        <w:rPr>
          <w:rFonts w:ascii="Palatino Linotype" w:hAnsi="Palatino Linotype"/>
          <w:lang w:val="es-ES_tradnl"/>
        </w:rPr>
        <w:t xml:space="preserve">Quiero saber si es verdad que se rompió la bóveda del Río </w:t>
      </w:r>
      <w:proofErr w:type="spellStart"/>
      <w:r w:rsidRPr="00C3777B">
        <w:rPr>
          <w:rFonts w:ascii="Palatino Linotype" w:hAnsi="Palatino Linotype"/>
          <w:lang w:val="es-ES_tradnl"/>
        </w:rPr>
        <w:t>Verdiguel</w:t>
      </w:r>
      <w:proofErr w:type="spellEnd"/>
      <w:r w:rsidRPr="00C3777B">
        <w:rPr>
          <w:rFonts w:ascii="Palatino Linotype" w:hAnsi="Palatino Linotype"/>
          <w:lang w:val="es-ES_tradnl"/>
        </w:rPr>
        <w:t xml:space="preserve"> en la parte de los sótanos del edificio</w:t>
      </w:r>
    </w:p>
    <w:p w14:paraId="174AC4A3" w14:textId="7BE84A1E" w:rsidR="00C3777B" w:rsidRPr="00C3777B" w:rsidRDefault="00C3777B" w:rsidP="00542E7A">
      <w:pPr>
        <w:pStyle w:val="Prrafodelista"/>
        <w:numPr>
          <w:ilvl w:val="0"/>
          <w:numId w:val="21"/>
        </w:numPr>
        <w:autoSpaceDE w:val="0"/>
        <w:autoSpaceDN w:val="0"/>
        <w:adjustRightInd w:val="0"/>
        <w:spacing w:before="240" w:after="160" w:line="360" w:lineRule="auto"/>
        <w:jc w:val="both"/>
        <w:rPr>
          <w:rFonts w:ascii="Palatino Linotype" w:hAnsi="Palatino Linotype" w:cs="Arial"/>
        </w:rPr>
      </w:pPr>
      <w:r w:rsidRPr="00C3777B">
        <w:rPr>
          <w:rFonts w:ascii="Palatino Linotype" w:hAnsi="Palatino Linotype"/>
          <w:lang w:val="es-ES_tradnl"/>
        </w:rPr>
        <w:t>Quiero una descripción de la grieta que se aprecia desde la planta baja y que se presenta en la loza que divide el primer sótano y el segundo, sus dimensiones, sus características y especialmente si compromete la seguridad estructural del edificio</w:t>
      </w:r>
    </w:p>
    <w:p w14:paraId="197057D0" w14:textId="36F901DB" w:rsidR="00C3777B" w:rsidRPr="00C3777B" w:rsidRDefault="00C3777B" w:rsidP="00542E7A">
      <w:pPr>
        <w:pStyle w:val="Prrafodelista"/>
        <w:numPr>
          <w:ilvl w:val="0"/>
          <w:numId w:val="21"/>
        </w:numPr>
        <w:autoSpaceDE w:val="0"/>
        <w:autoSpaceDN w:val="0"/>
        <w:adjustRightInd w:val="0"/>
        <w:spacing w:before="240" w:after="160" w:line="360" w:lineRule="auto"/>
        <w:jc w:val="both"/>
        <w:rPr>
          <w:rFonts w:ascii="Palatino Linotype" w:hAnsi="Palatino Linotype" w:cs="Arial"/>
        </w:rPr>
      </w:pPr>
      <w:r w:rsidRPr="00C3777B">
        <w:rPr>
          <w:rFonts w:ascii="Palatino Linotype" w:hAnsi="Palatino Linotype"/>
          <w:lang w:val="es-ES_tradnl"/>
        </w:rPr>
        <w:t>Quiero saber si se calló algún muro o columna</w:t>
      </w:r>
    </w:p>
    <w:p w14:paraId="70B378AF" w14:textId="3029CF9B" w:rsidR="00C3777B" w:rsidRPr="00C3777B" w:rsidRDefault="00C3777B" w:rsidP="00542E7A">
      <w:pPr>
        <w:pStyle w:val="Prrafodelista"/>
        <w:numPr>
          <w:ilvl w:val="0"/>
          <w:numId w:val="21"/>
        </w:numPr>
        <w:autoSpaceDE w:val="0"/>
        <w:autoSpaceDN w:val="0"/>
        <w:adjustRightInd w:val="0"/>
        <w:spacing w:before="240" w:after="160" w:line="360" w:lineRule="auto"/>
        <w:jc w:val="both"/>
        <w:rPr>
          <w:rFonts w:ascii="Palatino Linotype" w:hAnsi="Palatino Linotype" w:cs="Arial"/>
        </w:rPr>
      </w:pPr>
      <w:r w:rsidRPr="00C3777B">
        <w:rPr>
          <w:rFonts w:ascii="Palatino Linotype" w:hAnsi="Palatino Linotype"/>
          <w:lang w:val="es-ES_tradnl"/>
        </w:rPr>
        <w:lastRenderedPageBreak/>
        <w:t>Quiero saber si está comprometida la seguridad estructural del inmueble y si existe riesgo de colapso a raíz del evento mencionado</w:t>
      </w:r>
    </w:p>
    <w:p w14:paraId="2ACE8A64" w14:textId="509FDDF1" w:rsidR="00C3777B" w:rsidRPr="00C3777B" w:rsidRDefault="00C3777B" w:rsidP="00542E7A">
      <w:pPr>
        <w:pStyle w:val="Prrafodelista"/>
        <w:numPr>
          <w:ilvl w:val="0"/>
          <w:numId w:val="21"/>
        </w:numPr>
        <w:autoSpaceDE w:val="0"/>
        <w:autoSpaceDN w:val="0"/>
        <w:adjustRightInd w:val="0"/>
        <w:spacing w:before="240" w:after="160" w:line="360" w:lineRule="auto"/>
        <w:jc w:val="both"/>
        <w:rPr>
          <w:rFonts w:ascii="Palatino Linotype" w:hAnsi="Palatino Linotype" w:cs="Arial"/>
        </w:rPr>
      </w:pPr>
      <w:r w:rsidRPr="00C3777B">
        <w:rPr>
          <w:rFonts w:ascii="Palatino Linotype" w:hAnsi="Palatino Linotype"/>
          <w:lang w:val="es-ES_tradnl"/>
        </w:rPr>
        <w:t>Qué medidas precautorias se han adoptado</w:t>
      </w:r>
    </w:p>
    <w:p w14:paraId="2012488F" w14:textId="62C0C3CE" w:rsidR="00C3777B" w:rsidRPr="00C3777B" w:rsidRDefault="00C3777B" w:rsidP="00542E7A">
      <w:pPr>
        <w:pStyle w:val="Prrafodelista"/>
        <w:numPr>
          <w:ilvl w:val="0"/>
          <w:numId w:val="21"/>
        </w:numPr>
        <w:autoSpaceDE w:val="0"/>
        <w:autoSpaceDN w:val="0"/>
        <w:adjustRightInd w:val="0"/>
        <w:spacing w:before="240" w:after="160" w:line="360" w:lineRule="auto"/>
        <w:jc w:val="both"/>
        <w:rPr>
          <w:rFonts w:ascii="Palatino Linotype" w:hAnsi="Palatino Linotype" w:cs="Arial"/>
        </w:rPr>
      </w:pPr>
      <w:r w:rsidRPr="00C3777B">
        <w:rPr>
          <w:rFonts w:ascii="Palatino Linotype" w:hAnsi="Palatino Linotype"/>
          <w:lang w:val="es-ES_tradnl"/>
        </w:rPr>
        <w:t>Quiero saber si existe un dictamen emitido por perito competente sobre la seguridad estructural del edificio y una copia del mismo</w:t>
      </w:r>
    </w:p>
    <w:p w14:paraId="18248F61" w14:textId="7C8D65A5" w:rsidR="00C3777B" w:rsidRPr="00C3777B" w:rsidRDefault="00C3777B" w:rsidP="00542E7A">
      <w:pPr>
        <w:pStyle w:val="Prrafodelista"/>
        <w:numPr>
          <w:ilvl w:val="0"/>
          <w:numId w:val="21"/>
        </w:numPr>
        <w:autoSpaceDE w:val="0"/>
        <w:autoSpaceDN w:val="0"/>
        <w:adjustRightInd w:val="0"/>
        <w:spacing w:before="240" w:after="160" w:line="360" w:lineRule="auto"/>
        <w:jc w:val="both"/>
        <w:rPr>
          <w:rFonts w:ascii="Palatino Linotype" w:hAnsi="Palatino Linotype" w:cs="Arial"/>
        </w:rPr>
      </w:pPr>
      <w:r w:rsidRPr="00C3777B">
        <w:rPr>
          <w:rFonts w:ascii="Palatino Linotype" w:hAnsi="Palatino Linotype"/>
          <w:lang w:val="es-ES_tradnl"/>
        </w:rPr>
        <w:t>Quién autorizó el reingreso del personal y público en general al inmueble, con qué facultades legales lo hizo y cuál fue el respaldo documental o de otra índole, suficiente y bastante para tal efecto</w:t>
      </w:r>
    </w:p>
    <w:p w14:paraId="62329A60" w14:textId="62984782" w:rsidR="00C3777B" w:rsidRPr="00C3777B" w:rsidRDefault="00C3777B" w:rsidP="00542E7A">
      <w:pPr>
        <w:pStyle w:val="Prrafodelista"/>
        <w:numPr>
          <w:ilvl w:val="0"/>
          <w:numId w:val="21"/>
        </w:numPr>
        <w:autoSpaceDE w:val="0"/>
        <w:autoSpaceDN w:val="0"/>
        <w:adjustRightInd w:val="0"/>
        <w:spacing w:before="240" w:after="160" w:line="360" w:lineRule="auto"/>
        <w:jc w:val="both"/>
        <w:rPr>
          <w:rFonts w:ascii="Palatino Linotype" w:hAnsi="Palatino Linotype" w:cs="Arial"/>
        </w:rPr>
      </w:pPr>
      <w:r w:rsidRPr="00C3777B">
        <w:rPr>
          <w:rFonts w:ascii="Palatino Linotype" w:hAnsi="Palatino Linotype"/>
          <w:lang w:val="es-ES_tradnl"/>
        </w:rPr>
        <w:t>Qué mediadas se están ejecutando para la reparación de los daños y qué instancias y autoridades intervienen, o en su caso, qué plan se tiene</w:t>
      </w:r>
    </w:p>
    <w:p w14:paraId="06FC23BE" w14:textId="4DC57DDE" w:rsidR="00C3777B" w:rsidRPr="00C3777B" w:rsidRDefault="00C3777B" w:rsidP="00542E7A">
      <w:pPr>
        <w:pStyle w:val="Prrafodelista"/>
        <w:numPr>
          <w:ilvl w:val="0"/>
          <w:numId w:val="21"/>
        </w:numPr>
        <w:autoSpaceDE w:val="0"/>
        <w:autoSpaceDN w:val="0"/>
        <w:adjustRightInd w:val="0"/>
        <w:spacing w:before="240" w:after="160" w:line="360" w:lineRule="auto"/>
        <w:jc w:val="both"/>
        <w:rPr>
          <w:rFonts w:ascii="Palatino Linotype" w:hAnsi="Palatino Linotype" w:cs="Arial"/>
        </w:rPr>
      </w:pPr>
      <w:r w:rsidRPr="00C3777B">
        <w:rPr>
          <w:rFonts w:ascii="Palatino Linotype" w:hAnsi="Palatino Linotype"/>
          <w:lang w:val="es-ES_tradnl"/>
        </w:rPr>
        <w:t>Qué medidas se han implementado para garantizar la integridad de los servidores públicos y usuarios en general que ocupan diariamente el edificio</w:t>
      </w:r>
    </w:p>
    <w:p w14:paraId="2C7A8CA9" w14:textId="5A04272E" w:rsidR="00C3777B" w:rsidRPr="00C3777B" w:rsidRDefault="00C3777B" w:rsidP="00542E7A">
      <w:pPr>
        <w:pStyle w:val="Prrafodelista"/>
        <w:numPr>
          <w:ilvl w:val="0"/>
          <w:numId w:val="21"/>
        </w:numPr>
        <w:autoSpaceDE w:val="0"/>
        <w:autoSpaceDN w:val="0"/>
        <w:adjustRightInd w:val="0"/>
        <w:spacing w:before="240" w:after="160" w:line="360" w:lineRule="auto"/>
        <w:jc w:val="both"/>
        <w:rPr>
          <w:rFonts w:ascii="Palatino Linotype" w:hAnsi="Palatino Linotype" w:cs="Arial"/>
        </w:rPr>
      </w:pPr>
      <w:r w:rsidRPr="00C3777B">
        <w:rPr>
          <w:rFonts w:ascii="Palatino Linotype" w:hAnsi="Palatino Linotype"/>
          <w:lang w:val="es-ES_tradnl"/>
        </w:rPr>
        <w:t>Por qué motivo no se ha convocado a la brigada de protección civil del edificio a una reunión y revisión del mismo, y por qué no se les ha permitido revisar los sótanos</w:t>
      </w:r>
    </w:p>
    <w:p w14:paraId="6C600306" w14:textId="5F1A3809" w:rsidR="00C3777B" w:rsidRPr="00C3777B" w:rsidRDefault="00C3777B" w:rsidP="00542E7A">
      <w:pPr>
        <w:pStyle w:val="Prrafodelista"/>
        <w:numPr>
          <w:ilvl w:val="0"/>
          <w:numId w:val="21"/>
        </w:numPr>
        <w:autoSpaceDE w:val="0"/>
        <w:autoSpaceDN w:val="0"/>
        <w:adjustRightInd w:val="0"/>
        <w:spacing w:before="240" w:after="160" w:line="360" w:lineRule="auto"/>
        <w:jc w:val="both"/>
        <w:rPr>
          <w:rFonts w:ascii="Palatino Linotype" w:hAnsi="Palatino Linotype" w:cs="Arial"/>
        </w:rPr>
      </w:pPr>
      <w:r w:rsidRPr="00C3777B">
        <w:rPr>
          <w:rFonts w:ascii="Palatino Linotype" w:hAnsi="Palatino Linotype"/>
          <w:lang w:val="es-ES_tradnl"/>
        </w:rPr>
        <w:t>Quién es el propietario del edificio.</w:t>
      </w:r>
    </w:p>
    <w:p w14:paraId="08801B2C" w14:textId="77777777" w:rsidR="00542E7A" w:rsidRDefault="00542E7A" w:rsidP="00DF6C27">
      <w:pPr>
        <w:pStyle w:val="Prrafodelista"/>
        <w:autoSpaceDE w:val="0"/>
        <w:autoSpaceDN w:val="0"/>
        <w:adjustRightInd w:val="0"/>
        <w:spacing w:before="240" w:after="160" w:line="360" w:lineRule="auto"/>
        <w:ind w:left="0"/>
        <w:jc w:val="both"/>
        <w:rPr>
          <w:rFonts w:ascii="Palatino Linotype" w:hAnsi="Palatino Linotype" w:cs="Arial"/>
        </w:rPr>
      </w:pPr>
    </w:p>
    <w:p w14:paraId="702F2BA3" w14:textId="2F347290" w:rsidR="00204504" w:rsidRDefault="00204504" w:rsidP="00DF6C27">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Una vez expuesto lo anterior, los sujetos obligados, presentaron la debida contestación a las diversas solicitude</w:t>
      </w:r>
      <w:r w:rsidR="002E3D24">
        <w:rPr>
          <w:rFonts w:ascii="Palatino Linotype" w:hAnsi="Palatino Linotype" w:cs="Arial"/>
        </w:rPr>
        <w:t>s promovidas por el particular, si</w:t>
      </w:r>
      <w:r w:rsidR="004F4DCC">
        <w:rPr>
          <w:rFonts w:ascii="Palatino Linotype" w:hAnsi="Palatino Linotype" w:cs="Arial"/>
        </w:rPr>
        <w:t>n embargo, debido a que resultan</w:t>
      </w:r>
      <w:r w:rsidR="002E3D24">
        <w:rPr>
          <w:rFonts w:ascii="Palatino Linotype" w:hAnsi="Palatino Linotype" w:cs="Arial"/>
        </w:rPr>
        <w:t xml:space="preserve"> ser suje</w:t>
      </w:r>
      <w:r w:rsidR="004F4DCC">
        <w:rPr>
          <w:rFonts w:ascii="Palatino Linotype" w:hAnsi="Palatino Linotype" w:cs="Arial"/>
        </w:rPr>
        <w:t>tos obligados distintos, es</w:t>
      </w:r>
      <w:r w:rsidR="002E3D24">
        <w:rPr>
          <w:rFonts w:ascii="Palatino Linotype" w:hAnsi="Palatino Linotype" w:cs="Arial"/>
        </w:rPr>
        <w:t xml:space="preserve"> necesario realizar un análisis de la información proporcionada por cada uno de estos.</w:t>
      </w:r>
    </w:p>
    <w:p w14:paraId="4DE569D9" w14:textId="0A1BDBC0" w:rsidR="0080326D" w:rsidRPr="0080326D" w:rsidRDefault="002E3D24" w:rsidP="00DF6C27">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Ahora bien por lo que respecta al recurso de revisión </w:t>
      </w:r>
      <w:r w:rsidRPr="0002651D">
        <w:rPr>
          <w:rFonts w:ascii="Palatino Linotype" w:hAnsi="Palatino Linotype" w:cs="Arial"/>
          <w:b/>
        </w:rPr>
        <w:t>01765</w:t>
      </w:r>
      <w:r w:rsidR="0002651D" w:rsidRPr="0002651D">
        <w:rPr>
          <w:rFonts w:ascii="Palatino Linotype" w:hAnsi="Palatino Linotype" w:cs="Arial"/>
          <w:b/>
        </w:rPr>
        <w:t>/INFOEM/IP/RR/2018</w:t>
      </w:r>
      <w:r w:rsidR="0002651D">
        <w:rPr>
          <w:rFonts w:ascii="Palatino Linotype" w:hAnsi="Palatino Linotype" w:cs="Arial"/>
          <w:b/>
        </w:rPr>
        <w:t xml:space="preserve"> </w:t>
      </w:r>
      <w:r w:rsidR="0002651D">
        <w:rPr>
          <w:rFonts w:ascii="Palatino Linotype" w:hAnsi="Palatino Linotype" w:cs="Arial"/>
        </w:rPr>
        <w:t>el Ayuntamiento de Toluca, a través de la respuesta emitida por este mismo, manifestó lo siguiente:</w:t>
      </w:r>
      <w:r w:rsidR="00110353" w:rsidRPr="00110353">
        <w:rPr>
          <w:noProof/>
          <w:lang w:eastAsia="es-MX"/>
        </w:rPr>
        <w:t xml:space="preserve"> </w:t>
      </w:r>
    </w:p>
    <w:p w14:paraId="4DC6CF33" w14:textId="4817EDBE" w:rsidR="0002651D" w:rsidRPr="0002651D" w:rsidRDefault="00110353" w:rsidP="00110353">
      <w:pPr>
        <w:rPr>
          <w:rFonts w:ascii="Palatino Linotype" w:hAnsi="Palatino Linotype" w:cs="Arial"/>
        </w:rPr>
      </w:pPr>
      <w:r>
        <w:rPr>
          <w:noProof/>
          <w:lang w:eastAsia="es-MX"/>
        </w:rPr>
        <mc:AlternateContent>
          <mc:Choice Requires="wps">
            <w:drawing>
              <wp:anchor distT="0" distB="0" distL="114300" distR="114300" simplePos="0" relativeHeight="251663360" behindDoc="0" locked="0" layoutInCell="1" allowOverlap="1" wp14:anchorId="788ADB93" wp14:editId="24CFCA8E">
                <wp:simplePos x="0" y="0"/>
                <wp:positionH relativeFrom="column">
                  <wp:posOffset>131977</wp:posOffset>
                </wp:positionH>
                <wp:positionV relativeFrom="paragraph">
                  <wp:posOffset>3535931</wp:posOffset>
                </wp:positionV>
                <wp:extent cx="350874" cy="10633"/>
                <wp:effectExtent l="0" t="0" r="30480" b="27940"/>
                <wp:wrapNone/>
                <wp:docPr id="7" name="Conector recto 7"/>
                <wp:cNvGraphicFramePr/>
                <a:graphic xmlns:a="http://schemas.openxmlformats.org/drawingml/2006/main">
                  <a:graphicData uri="http://schemas.microsoft.com/office/word/2010/wordprocessingShape">
                    <wps:wsp>
                      <wps:cNvCnPr/>
                      <wps:spPr>
                        <a:xfrm>
                          <a:off x="0" y="0"/>
                          <a:ext cx="350874" cy="1063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77E68D" id="Conector recto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0.4pt,278.4pt" to="38.05pt,2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" strokecolor="red" strokeweight="1.5pt">
                <v:stroke joinstyle="miter"/>
              </v:line>
            </w:pict>
          </mc:Fallback>
        </mc:AlternateContent>
      </w:r>
      <w:r>
        <w:rPr>
          <w:noProof/>
          <w:lang w:eastAsia="es-MX"/>
        </w:rPr>
        <mc:AlternateContent>
          <mc:Choice Requires="wps">
            <w:drawing>
              <wp:anchor distT="0" distB="0" distL="114300" distR="114300" simplePos="0" relativeHeight="251659776" behindDoc="0" locked="0" layoutInCell="1" allowOverlap="1" wp14:anchorId="77BDBE8A" wp14:editId="275F9916">
                <wp:simplePos x="0" y="0"/>
                <wp:positionH relativeFrom="column">
                  <wp:posOffset>153242</wp:posOffset>
                </wp:positionH>
                <wp:positionV relativeFrom="paragraph">
                  <wp:posOffset>3418973</wp:posOffset>
                </wp:positionV>
                <wp:extent cx="5497032" cy="21265"/>
                <wp:effectExtent l="0" t="0" r="27940" b="36195"/>
                <wp:wrapNone/>
                <wp:docPr id="6" name="Conector recto 6"/>
                <wp:cNvGraphicFramePr/>
                <a:graphic xmlns:a="http://schemas.openxmlformats.org/drawingml/2006/main">
                  <a:graphicData uri="http://schemas.microsoft.com/office/word/2010/wordprocessingShape">
                    <wps:wsp>
                      <wps:cNvCnPr/>
                      <wps:spPr>
                        <a:xfrm>
                          <a:off x="0" y="0"/>
                          <a:ext cx="5497032" cy="2126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F1191A" id="Conector recto 6"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5pt,269.2pt" to="444.9pt,2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" strokecolor="red" strokeweight="1.5pt">
                <v:stroke joinstyle="miter"/>
              </v:line>
            </w:pict>
          </mc:Fallback>
        </mc:AlternateContent>
      </w:r>
      <w:r>
        <w:rPr>
          <w:noProof/>
          <w:lang w:eastAsia="es-MX"/>
        </w:rPr>
        <mc:AlternateContent>
          <mc:Choice Requires="wps">
            <w:drawing>
              <wp:anchor distT="0" distB="0" distL="114300" distR="114300" simplePos="0" relativeHeight="251660288" behindDoc="0" locked="0" layoutInCell="1" allowOverlap="1" wp14:anchorId="6BDB571F" wp14:editId="4F96057C">
                <wp:simplePos x="0" y="0"/>
                <wp:positionH relativeFrom="column">
                  <wp:posOffset>4214879</wp:posOffset>
                </wp:positionH>
                <wp:positionV relativeFrom="paragraph">
                  <wp:posOffset>3291382</wp:posOffset>
                </wp:positionV>
                <wp:extent cx="1456660" cy="0"/>
                <wp:effectExtent l="0" t="0" r="29845" b="19050"/>
                <wp:wrapNone/>
                <wp:docPr id="4" name="Conector recto 4"/>
                <wp:cNvGraphicFramePr/>
                <a:graphic xmlns:a="http://schemas.openxmlformats.org/drawingml/2006/main">
                  <a:graphicData uri="http://schemas.microsoft.com/office/word/2010/wordprocessingShape">
                    <wps:wsp>
                      <wps:cNvCnPr/>
                      <wps:spPr>
                        <a:xfrm>
                          <a:off x="0" y="0"/>
                          <a:ext cx="145666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062C0B"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31.9pt,259.15pt" to="446.6pt,2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" strokecolor="red" strokeweight="1.5pt">
                <v:stroke joinstyle="miter"/>
              </v:line>
            </w:pict>
          </mc:Fallback>
        </mc:AlternateContent>
      </w:r>
      <w:r w:rsidR="0080326D">
        <w:rPr>
          <w:noProof/>
          <w:lang w:eastAsia="es-MX"/>
        </w:rPr>
        <mc:AlternateContent>
          <mc:Choice Requires="wps">
            <w:drawing>
              <wp:anchor distT="0" distB="0" distL="114300" distR="114300" simplePos="0" relativeHeight="251654656" behindDoc="0" locked="0" layoutInCell="1" allowOverlap="1" wp14:anchorId="48FFBD1D" wp14:editId="236AA4A4">
                <wp:simplePos x="0" y="0"/>
                <wp:positionH relativeFrom="column">
                  <wp:posOffset>131445</wp:posOffset>
                </wp:positionH>
                <wp:positionV relativeFrom="paragraph">
                  <wp:posOffset>2785110</wp:posOffset>
                </wp:positionV>
                <wp:extent cx="5645888" cy="1371600"/>
                <wp:effectExtent l="0" t="0" r="12065" b="19050"/>
                <wp:wrapNone/>
                <wp:docPr id="29" name="Rectángulo 29"/>
                <wp:cNvGraphicFramePr/>
                <a:graphic xmlns:a="http://schemas.openxmlformats.org/drawingml/2006/main">
                  <a:graphicData uri="http://schemas.microsoft.com/office/word/2010/wordprocessingShape">
                    <wps:wsp>
                      <wps:cNvSpPr/>
                      <wps:spPr>
                        <a:xfrm>
                          <a:off x="0" y="0"/>
                          <a:ext cx="5645888" cy="1371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9537C4" id="Rectángulo 29" o:spid="_x0000_s1026" style="position:absolute;margin-left:10.35pt;margin-top:219.3pt;width:444.55pt;height:108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" filled="f" strokecolor="red" strokeweight="1.5pt"/>
            </w:pict>
          </mc:Fallback>
        </mc:AlternateContent>
      </w:r>
      <w:r w:rsidR="0002651D" w:rsidRPr="00110353">
        <w:rPr>
          <w:noProof/>
          <w:lang w:eastAsia="es-MX"/>
        </w:rPr>
        <w:drawing>
          <wp:inline distT="0" distB="0" distL="0" distR="0" wp14:anchorId="12BBCC0D" wp14:editId="7F6313F7">
            <wp:extent cx="5874650" cy="4178595"/>
            <wp:effectExtent l="19050" t="19050" r="12065" b="127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822" t="38768" r="32998" b="17379"/>
                    <a:stretch/>
                  </pic:blipFill>
                  <pic:spPr bwMode="auto">
                    <a:xfrm>
                      <a:off x="0" y="0"/>
                      <a:ext cx="5874650" cy="41785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63485D3" w14:textId="705B1F5E" w:rsidR="00A744C4" w:rsidRDefault="00414544" w:rsidP="00A744C4">
      <w:pPr>
        <w:spacing w:before="240" w:line="360" w:lineRule="auto"/>
        <w:jc w:val="both"/>
        <w:rPr>
          <w:rFonts w:ascii="Palatino Linotype" w:hAnsi="Palatino Linotype" w:cs="Arial"/>
          <w:sz w:val="24"/>
        </w:rPr>
      </w:pPr>
      <w:r>
        <w:rPr>
          <w:rFonts w:ascii="Palatino Linotype" w:hAnsi="Palatino Linotype" w:cs="Arial"/>
          <w:sz w:val="24"/>
        </w:rPr>
        <w:lastRenderedPageBreak/>
        <w:t xml:space="preserve">Respuesta que al recurrente le resulta desfavorable y en medio de defensa respectivo hace valer las siguientes razones o motivos de inconformidad: </w:t>
      </w:r>
    </w:p>
    <w:p w14:paraId="1E885CC1" w14:textId="3650D68C" w:rsidR="00414544" w:rsidRPr="00414544" w:rsidRDefault="00414544" w:rsidP="00414544">
      <w:pPr>
        <w:spacing w:before="240" w:line="240" w:lineRule="auto"/>
        <w:ind w:left="851" w:right="850"/>
        <w:jc w:val="both"/>
        <w:rPr>
          <w:rFonts w:ascii="Palatino Linotype" w:hAnsi="Palatino Linotype" w:cs="Arial"/>
          <w:i/>
        </w:rPr>
      </w:pPr>
      <w:r w:rsidRPr="00414544">
        <w:rPr>
          <w:rFonts w:ascii="Palatino Linotype" w:hAnsi="Palatino Linotype" w:cs="Arial"/>
          <w:i/>
        </w:rPr>
        <w:t xml:space="preserve">“De la preguntas planteadas, el Ayuntamiento de Toluca, al menos debería conocer la respuesta a las marcadas con los números 4, 11 y 12, especialmente sobre la situación de la bóveda del río </w:t>
      </w:r>
      <w:proofErr w:type="spellStart"/>
      <w:r w:rsidRPr="00414544">
        <w:rPr>
          <w:rFonts w:ascii="Palatino Linotype" w:hAnsi="Palatino Linotype" w:cs="Arial"/>
          <w:i/>
        </w:rPr>
        <w:t>Verdiguel</w:t>
      </w:r>
      <w:proofErr w:type="spellEnd"/>
      <w:r w:rsidRPr="00414544">
        <w:rPr>
          <w:rFonts w:ascii="Palatino Linotype" w:hAnsi="Palatino Linotype" w:cs="Arial"/>
          <w:i/>
        </w:rPr>
        <w:t>; si sufrió algún colapso o no, en la fecha mencionada.”(</w:t>
      </w:r>
      <w:proofErr w:type="gramStart"/>
      <w:r w:rsidRPr="00414544">
        <w:rPr>
          <w:rFonts w:ascii="Palatino Linotype" w:hAnsi="Palatino Linotype" w:cs="Arial"/>
          <w:i/>
        </w:rPr>
        <w:t>sic</w:t>
      </w:r>
      <w:proofErr w:type="gramEnd"/>
      <w:r w:rsidRPr="00414544">
        <w:rPr>
          <w:rFonts w:ascii="Palatino Linotype" w:hAnsi="Palatino Linotype" w:cs="Arial"/>
          <w:i/>
        </w:rPr>
        <w:t>)</w:t>
      </w:r>
    </w:p>
    <w:p w14:paraId="582C5D79" w14:textId="77777777" w:rsidR="00A37CFA" w:rsidRDefault="00A37CFA" w:rsidP="00A744C4">
      <w:pPr>
        <w:spacing w:before="240" w:line="360" w:lineRule="auto"/>
        <w:jc w:val="both"/>
        <w:rPr>
          <w:noProof/>
          <w:lang w:eastAsia="es-MX"/>
        </w:rPr>
      </w:pPr>
      <w:r>
        <w:rPr>
          <w:rFonts w:ascii="Palatino Linotype" w:hAnsi="Palatino Linotype" w:cs="Arial"/>
          <w:sz w:val="24"/>
        </w:rPr>
        <w:t>Para lo cual el sujeto obligado, tal como se menciona en los antecedentes de la presente resolución, emitió el informe justificado correspondiente, en el cual manifiesta lo siguiente:</w:t>
      </w:r>
      <w:r w:rsidRPr="00A37CFA">
        <w:rPr>
          <w:noProof/>
          <w:lang w:eastAsia="es-MX"/>
        </w:rPr>
        <w:t xml:space="preserve"> </w:t>
      </w:r>
    </w:p>
    <w:p w14:paraId="33795592" w14:textId="390AC818" w:rsidR="00A37CFA" w:rsidRPr="00A37CFA" w:rsidRDefault="00A37CFA" w:rsidP="00A744C4">
      <w:pPr>
        <w:spacing w:before="240" w:line="360" w:lineRule="auto"/>
        <w:jc w:val="both"/>
        <w:rPr>
          <w:rFonts w:ascii="Palatino Linotype" w:hAnsi="Palatino Linotype" w:cs="Arial"/>
          <w:sz w:val="24"/>
        </w:rPr>
      </w:pPr>
      <w:r>
        <w:rPr>
          <w:noProof/>
          <w:lang w:eastAsia="es-MX"/>
        </w:rPr>
        <w:drawing>
          <wp:inline distT="0" distB="0" distL="0" distR="0" wp14:anchorId="1F98AA0B" wp14:editId="1701DE0C">
            <wp:extent cx="5760720" cy="3883554"/>
            <wp:effectExtent l="19050" t="19050" r="11430" b="222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608" t="21982" r="29121" b="20653"/>
                    <a:stretch/>
                  </pic:blipFill>
                  <pic:spPr bwMode="auto">
                    <a:xfrm>
                      <a:off x="0" y="0"/>
                      <a:ext cx="5760720" cy="38835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8F94969" w14:textId="65BC2224" w:rsidR="00A37CFA" w:rsidRDefault="00A37CFA" w:rsidP="00A744C4">
      <w:pPr>
        <w:spacing w:before="240" w:line="360" w:lineRule="auto"/>
        <w:jc w:val="both"/>
        <w:rPr>
          <w:rFonts w:ascii="Palatino Linotype" w:hAnsi="Palatino Linotype" w:cs="Arial"/>
          <w:sz w:val="24"/>
        </w:rPr>
      </w:pPr>
      <w:r>
        <w:rPr>
          <w:rFonts w:ascii="Palatino Linotype" w:hAnsi="Palatino Linotype" w:cs="Arial"/>
          <w:sz w:val="24"/>
        </w:rPr>
        <w:lastRenderedPageBreak/>
        <w:t>De la imagen inserta con antelación, se puede observar que el sujeto obligado ratifica en todos los sentidos la respuesta primigenia proporcionada por el mismo, de igual forma se aprecia que al momento de dar contestación a la solicitud de información, manifiesta no ser competente para conocer sobre la situación del edificio al que hace referencia el particu</w:t>
      </w:r>
      <w:r w:rsidR="00110353">
        <w:rPr>
          <w:rFonts w:ascii="Palatino Linotype" w:hAnsi="Palatino Linotype" w:cs="Arial"/>
          <w:sz w:val="24"/>
        </w:rPr>
        <w:t xml:space="preserve">lar, </w:t>
      </w:r>
      <w:r w:rsidR="00E65DC6">
        <w:rPr>
          <w:rFonts w:ascii="Palatino Linotype" w:hAnsi="Palatino Linotype" w:cs="Arial"/>
          <w:sz w:val="24"/>
        </w:rPr>
        <w:t>ya que el edificio al que hace referencia el recurrente en la solicitud de información, forma parte del Gobierno del Estado de México.</w:t>
      </w:r>
    </w:p>
    <w:p w14:paraId="6FF2B1B2" w14:textId="583B60E9" w:rsidR="00E65DC6" w:rsidRDefault="00014F88" w:rsidP="00A744C4">
      <w:pPr>
        <w:spacing w:before="240" w:line="360" w:lineRule="auto"/>
        <w:jc w:val="both"/>
        <w:rPr>
          <w:rFonts w:ascii="Palatino Linotype" w:hAnsi="Palatino Linotype" w:cs="Arial"/>
          <w:sz w:val="24"/>
        </w:rPr>
      </w:pPr>
      <w:r>
        <w:rPr>
          <w:rFonts w:ascii="Palatino Linotype" w:hAnsi="Palatino Linotype" w:cs="Arial"/>
          <w:sz w:val="24"/>
        </w:rPr>
        <w:t>Una vez expuesto lo anterior, se entiende que el sujeto obligado ha declarado su incompetencia, debido a que el edificio en mención, no se forma parte del patrimonio del Ayuntamiento de Toluca y por obvias razones, no puede conocer acerca de este, sin embargo dicha autoridad, manifiesta que el multicitado edificio le compete al Gobierno del Estado de México, que es la autoridad que pudiera conocer acerca de la informaci</w:t>
      </w:r>
      <w:r w:rsidR="004625B3">
        <w:rPr>
          <w:rFonts w:ascii="Palatino Linotype" w:hAnsi="Palatino Linotype" w:cs="Arial"/>
          <w:sz w:val="24"/>
        </w:rPr>
        <w:t>ón.</w:t>
      </w:r>
    </w:p>
    <w:p w14:paraId="56803A05" w14:textId="77777777" w:rsidR="004625B3" w:rsidRDefault="004625B3" w:rsidP="004625B3">
      <w:pPr>
        <w:autoSpaceDE w:val="0"/>
        <w:autoSpaceDN w:val="0"/>
        <w:adjustRightInd w:val="0"/>
        <w:spacing w:before="240" w:line="360" w:lineRule="auto"/>
        <w:jc w:val="both"/>
        <w:rPr>
          <w:rFonts w:ascii="Palatino Linotype" w:hAnsi="Palatino Linotype"/>
          <w:bCs/>
          <w:sz w:val="24"/>
          <w:szCs w:val="24"/>
        </w:rPr>
      </w:pPr>
      <w:r>
        <w:rPr>
          <w:rFonts w:ascii="Palatino Linotype" w:hAnsi="Palatino Linotype" w:cs="Arial"/>
          <w:sz w:val="24"/>
        </w:rPr>
        <w:t xml:space="preserve">Por lo anterior viene a colación </w:t>
      </w:r>
      <w:r>
        <w:rPr>
          <w:rFonts w:ascii="Palatino Linotype" w:hAnsi="Palatino Linotype"/>
          <w:sz w:val="24"/>
          <w:szCs w:val="24"/>
        </w:rPr>
        <w:t>el criterio</w:t>
      </w:r>
      <w:r w:rsidRPr="000A40FA">
        <w:rPr>
          <w:rFonts w:ascii="Palatino Linotype" w:hAnsi="Palatino Linotype"/>
          <w:sz w:val="24"/>
          <w:szCs w:val="24"/>
        </w:rPr>
        <w:t xml:space="preserve"> 31/10</w:t>
      </w:r>
      <w:r>
        <w:rPr>
          <w:rFonts w:ascii="Palatino Linotype" w:hAnsi="Palatino Linotype"/>
          <w:sz w:val="24"/>
          <w:szCs w:val="24"/>
        </w:rPr>
        <w:t xml:space="preserve"> del </w:t>
      </w:r>
      <w:r w:rsidRPr="000A40FA">
        <w:rPr>
          <w:rFonts w:ascii="Palatino Linotype" w:hAnsi="Palatino Linotype"/>
          <w:sz w:val="24"/>
          <w:szCs w:val="24"/>
        </w:rPr>
        <w:t>Instituto Federal de Acceso a la Información y Protección de Datos</w:t>
      </w:r>
      <w:r>
        <w:rPr>
          <w:rFonts w:ascii="Palatino Linotype" w:hAnsi="Palatino Linotype"/>
          <w:sz w:val="24"/>
          <w:szCs w:val="24"/>
        </w:rPr>
        <w:t>, ahora Instituto</w:t>
      </w:r>
      <w:r w:rsidRPr="00982075">
        <w:rPr>
          <w:rFonts w:ascii="Palatino Linotype" w:hAnsi="Palatino Linotype"/>
          <w:bCs/>
          <w:sz w:val="24"/>
          <w:szCs w:val="24"/>
        </w:rPr>
        <w:t xml:space="preserve"> Nacional de Transparencia, Acceso a la Información y Protección de Datos Personales</w:t>
      </w:r>
      <w:r>
        <w:rPr>
          <w:rFonts w:ascii="Palatino Linotype" w:hAnsi="Palatino Linotype"/>
          <w:bCs/>
          <w:sz w:val="24"/>
          <w:szCs w:val="24"/>
        </w:rPr>
        <w:t xml:space="preserve"> que a la letra dice:</w:t>
      </w:r>
    </w:p>
    <w:p w14:paraId="2890DB57" w14:textId="40E1A5DE" w:rsidR="004625B3" w:rsidRPr="00583E65" w:rsidRDefault="004625B3" w:rsidP="00583E65">
      <w:pPr>
        <w:spacing w:before="60" w:line="240" w:lineRule="auto"/>
        <w:ind w:left="851" w:right="850"/>
        <w:jc w:val="both"/>
        <w:rPr>
          <w:rFonts w:ascii="Palatino Linotype" w:eastAsia="Arial" w:hAnsi="Palatino Linotype" w:cs="Arial"/>
          <w:i/>
          <w:szCs w:val="24"/>
        </w:rPr>
      </w:pPr>
      <w:r w:rsidRPr="00982075">
        <w:rPr>
          <w:rFonts w:ascii="Palatino Linotype" w:eastAsia="Arial" w:hAnsi="Palatino Linotype" w:cs="Arial"/>
          <w:b/>
          <w:i/>
          <w:szCs w:val="24"/>
        </w:rPr>
        <w:t>El</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In</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ti</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u</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o</w:t>
      </w:r>
      <w:r w:rsidRPr="00982075">
        <w:rPr>
          <w:rFonts w:ascii="Palatino Linotype" w:eastAsia="Arial" w:hAnsi="Palatino Linotype" w:cs="Arial"/>
          <w:b/>
          <w:i/>
          <w:spacing w:val="6"/>
          <w:szCs w:val="24"/>
        </w:rPr>
        <w:t xml:space="preserve"> </w:t>
      </w:r>
      <w:r w:rsidRPr="00982075">
        <w:rPr>
          <w:rFonts w:ascii="Palatino Linotype" w:eastAsia="Arial" w:hAnsi="Palatino Linotype" w:cs="Arial"/>
          <w:b/>
          <w:i/>
          <w:szCs w:val="24"/>
        </w:rPr>
        <w:t>Feder</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l</w:t>
      </w:r>
      <w:r w:rsidRPr="00982075">
        <w:rPr>
          <w:rFonts w:ascii="Palatino Linotype" w:eastAsia="Arial" w:hAnsi="Palatino Linotype" w:cs="Arial"/>
          <w:b/>
          <w:i/>
          <w:spacing w:val="5"/>
          <w:szCs w:val="24"/>
        </w:rPr>
        <w:t xml:space="preserve"> </w:t>
      </w:r>
      <w:r w:rsidRPr="00982075">
        <w:rPr>
          <w:rFonts w:ascii="Palatino Linotype" w:eastAsia="Arial" w:hAnsi="Palatino Linotype" w:cs="Arial"/>
          <w:b/>
          <w:i/>
          <w:szCs w:val="24"/>
        </w:rPr>
        <w:t>de</w:t>
      </w:r>
      <w:r w:rsidRPr="00982075">
        <w:rPr>
          <w:rFonts w:ascii="Palatino Linotype" w:eastAsia="Arial" w:hAnsi="Palatino Linotype" w:cs="Arial"/>
          <w:b/>
          <w:i/>
          <w:spacing w:val="9"/>
          <w:szCs w:val="24"/>
        </w:rPr>
        <w:t xml:space="preserve"> </w:t>
      </w:r>
      <w:r w:rsidRPr="00982075">
        <w:rPr>
          <w:rFonts w:ascii="Palatino Linotype" w:eastAsia="Arial" w:hAnsi="Palatino Linotype" w:cs="Arial"/>
          <w:b/>
          <w:i/>
          <w:spacing w:val="-5"/>
          <w:szCs w:val="24"/>
        </w:rPr>
        <w:t>A</w:t>
      </w:r>
      <w:r w:rsidRPr="00982075">
        <w:rPr>
          <w:rFonts w:ascii="Palatino Linotype" w:eastAsia="Arial" w:hAnsi="Palatino Linotype" w:cs="Arial"/>
          <w:b/>
          <w:i/>
          <w:spacing w:val="1"/>
          <w:szCs w:val="24"/>
        </w:rPr>
        <w:t>cces</w:t>
      </w:r>
      <w:r w:rsidRPr="00982075">
        <w:rPr>
          <w:rFonts w:ascii="Palatino Linotype" w:eastAsia="Arial" w:hAnsi="Palatino Linotype" w:cs="Arial"/>
          <w:b/>
          <w:i/>
          <w:szCs w:val="24"/>
        </w:rPr>
        <w:t>o</w:t>
      </w:r>
      <w:r w:rsidRPr="00982075">
        <w:rPr>
          <w:rFonts w:ascii="Palatino Linotype" w:eastAsia="Arial" w:hAnsi="Palatino Linotype" w:cs="Arial"/>
          <w:b/>
          <w:i/>
          <w:spacing w:val="6"/>
          <w:szCs w:val="24"/>
        </w:rPr>
        <w:t xml:space="preserve"> </w:t>
      </w:r>
      <w:r w:rsidRPr="00982075">
        <w:rPr>
          <w:rFonts w:ascii="Palatino Linotype" w:eastAsia="Arial" w:hAnsi="Palatino Linotype" w:cs="Arial"/>
          <w:b/>
          <w:i/>
          <w:szCs w:val="24"/>
        </w:rPr>
        <w:t>a</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la</w:t>
      </w:r>
      <w:r w:rsidRPr="00982075">
        <w:rPr>
          <w:rFonts w:ascii="Palatino Linotype" w:eastAsia="Arial" w:hAnsi="Palatino Linotype" w:cs="Arial"/>
          <w:b/>
          <w:i/>
          <w:spacing w:val="8"/>
          <w:szCs w:val="24"/>
        </w:rPr>
        <w:t xml:space="preserve"> </w:t>
      </w:r>
      <w:r w:rsidRPr="00982075">
        <w:rPr>
          <w:rFonts w:ascii="Palatino Linotype" w:eastAsia="Arial" w:hAnsi="Palatino Linotype" w:cs="Arial"/>
          <w:b/>
          <w:i/>
          <w:szCs w:val="24"/>
        </w:rPr>
        <w:t>Info</w:t>
      </w:r>
      <w:r w:rsidRPr="00982075">
        <w:rPr>
          <w:rFonts w:ascii="Palatino Linotype" w:eastAsia="Arial" w:hAnsi="Palatino Linotype" w:cs="Arial"/>
          <w:b/>
          <w:i/>
          <w:spacing w:val="-3"/>
          <w:szCs w:val="24"/>
        </w:rPr>
        <w:t>r</w:t>
      </w:r>
      <w:r w:rsidRPr="00982075">
        <w:rPr>
          <w:rFonts w:ascii="Palatino Linotype" w:eastAsia="Arial" w:hAnsi="Palatino Linotype" w:cs="Arial"/>
          <w:b/>
          <w:i/>
          <w:szCs w:val="24"/>
        </w:rPr>
        <w:t>m</w:t>
      </w:r>
      <w:r w:rsidRPr="00982075">
        <w:rPr>
          <w:rFonts w:ascii="Palatino Linotype" w:eastAsia="Arial" w:hAnsi="Palatino Linotype" w:cs="Arial"/>
          <w:b/>
          <w:i/>
          <w:spacing w:val="1"/>
          <w:szCs w:val="24"/>
        </w:rPr>
        <w:t>ac</w:t>
      </w:r>
      <w:r w:rsidRPr="00982075">
        <w:rPr>
          <w:rFonts w:ascii="Palatino Linotype" w:eastAsia="Arial" w:hAnsi="Palatino Linotype" w:cs="Arial"/>
          <w:b/>
          <w:i/>
          <w:szCs w:val="24"/>
        </w:rPr>
        <w:t>ión</w:t>
      </w:r>
      <w:r w:rsidRPr="00982075">
        <w:rPr>
          <w:rFonts w:ascii="Palatino Linotype" w:eastAsia="Arial" w:hAnsi="Palatino Linotype" w:cs="Arial"/>
          <w:b/>
          <w:i/>
          <w:spacing w:val="9"/>
          <w:szCs w:val="24"/>
        </w:rPr>
        <w:t xml:space="preserve"> </w:t>
      </w:r>
      <w:r w:rsidRPr="00982075">
        <w:rPr>
          <w:rFonts w:ascii="Palatino Linotype" w:eastAsia="Arial" w:hAnsi="Palatino Linotype" w:cs="Arial"/>
          <w:b/>
          <w:i/>
          <w:szCs w:val="24"/>
        </w:rPr>
        <w:t>y Prote</w:t>
      </w:r>
      <w:r w:rsidRPr="00982075">
        <w:rPr>
          <w:rFonts w:ascii="Palatino Linotype" w:eastAsia="Arial" w:hAnsi="Palatino Linotype" w:cs="Arial"/>
          <w:b/>
          <w:i/>
          <w:spacing w:val="1"/>
          <w:szCs w:val="24"/>
        </w:rPr>
        <w:t>cc</w:t>
      </w:r>
      <w:r w:rsidRPr="00982075">
        <w:rPr>
          <w:rFonts w:ascii="Palatino Linotype" w:eastAsia="Arial" w:hAnsi="Palatino Linotype" w:cs="Arial"/>
          <w:b/>
          <w:i/>
          <w:szCs w:val="24"/>
        </w:rPr>
        <w:t>ión</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de</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Datos</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 xml:space="preserve">no </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uen</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c</w:t>
      </w:r>
      <w:r w:rsidRPr="00982075">
        <w:rPr>
          <w:rFonts w:ascii="Palatino Linotype" w:eastAsia="Arial" w:hAnsi="Palatino Linotype" w:cs="Arial"/>
          <w:b/>
          <w:i/>
          <w:szCs w:val="24"/>
        </w:rPr>
        <w:t>on f</w:t>
      </w:r>
      <w:r w:rsidRPr="00982075">
        <w:rPr>
          <w:rFonts w:ascii="Palatino Linotype" w:eastAsia="Arial" w:hAnsi="Palatino Linotype" w:cs="Arial"/>
          <w:b/>
          <w:i/>
          <w:spacing w:val="-2"/>
          <w:szCs w:val="24"/>
        </w:rPr>
        <w:t>a</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ulta</w:t>
      </w:r>
      <w:r w:rsidRPr="00982075">
        <w:rPr>
          <w:rFonts w:ascii="Palatino Linotype" w:eastAsia="Arial" w:hAnsi="Palatino Linotype" w:cs="Arial"/>
          <w:b/>
          <w:i/>
          <w:spacing w:val="-2"/>
          <w:szCs w:val="24"/>
        </w:rPr>
        <w:t>d</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s</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pa</w:t>
      </w:r>
      <w:r w:rsidRPr="00982075">
        <w:rPr>
          <w:rFonts w:ascii="Palatino Linotype" w:eastAsia="Arial" w:hAnsi="Palatino Linotype" w:cs="Arial"/>
          <w:b/>
          <w:i/>
          <w:spacing w:val="-2"/>
          <w:szCs w:val="24"/>
        </w:rPr>
        <w:t>r</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pron</w:t>
      </w:r>
      <w:r w:rsidRPr="00982075">
        <w:rPr>
          <w:rFonts w:ascii="Palatino Linotype" w:eastAsia="Arial" w:hAnsi="Palatino Linotype" w:cs="Arial"/>
          <w:b/>
          <w:i/>
          <w:spacing w:val="-1"/>
          <w:szCs w:val="24"/>
        </w:rPr>
        <w:t>u</w:t>
      </w:r>
      <w:r w:rsidRPr="00982075">
        <w:rPr>
          <w:rFonts w:ascii="Palatino Linotype" w:eastAsia="Arial" w:hAnsi="Palatino Linotype" w:cs="Arial"/>
          <w:b/>
          <w:i/>
          <w:szCs w:val="24"/>
        </w:rPr>
        <w:t>nci</w:t>
      </w:r>
      <w:r w:rsidRPr="00982075">
        <w:rPr>
          <w:rFonts w:ascii="Palatino Linotype" w:eastAsia="Arial" w:hAnsi="Palatino Linotype" w:cs="Arial"/>
          <w:b/>
          <w:i/>
          <w:spacing w:val="1"/>
          <w:szCs w:val="24"/>
        </w:rPr>
        <w:t>a</w:t>
      </w:r>
      <w:r w:rsidRPr="00982075">
        <w:rPr>
          <w:rFonts w:ascii="Palatino Linotype" w:eastAsia="Arial" w:hAnsi="Palatino Linotype" w:cs="Arial"/>
          <w:b/>
          <w:i/>
          <w:spacing w:val="-2"/>
          <w:szCs w:val="24"/>
        </w:rPr>
        <w:t>r</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es</w:t>
      </w:r>
      <w:r w:rsidRPr="00982075">
        <w:rPr>
          <w:rFonts w:ascii="Palatino Linotype" w:eastAsia="Arial" w:hAnsi="Palatino Linotype" w:cs="Arial"/>
          <w:b/>
          <w:i/>
          <w:spacing w:val="-3"/>
          <w:szCs w:val="24"/>
        </w:rPr>
        <w:t>p</w:t>
      </w:r>
      <w:r w:rsidRPr="00982075">
        <w:rPr>
          <w:rFonts w:ascii="Palatino Linotype" w:eastAsia="Arial" w:hAnsi="Palatino Linotype" w:cs="Arial"/>
          <w:b/>
          <w:i/>
          <w:spacing w:val="1"/>
          <w:szCs w:val="24"/>
        </w:rPr>
        <w:t>ec</w:t>
      </w:r>
      <w:r w:rsidRPr="00982075">
        <w:rPr>
          <w:rFonts w:ascii="Palatino Linotype" w:eastAsia="Arial" w:hAnsi="Palatino Linotype" w:cs="Arial"/>
          <w:b/>
          <w:i/>
          <w:szCs w:val="24"/>
        </w:rPr>
        <w:t>to de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2"/>
          <w:szCs w:val="24"/>
        </w:rPr>
        <w:t>l</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4"/>
          <w:szCs w:val="24"/>
        </w:rPr>
        <w:t>v</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ac</w:t>
      </w:r>
      <w:r w:rsidRPr="00982075">
        <w:rPr>
          <w:rFonts w:ascii="Palatino Linotype" w:eastAsia="Arial" w:hAnsi="Palatino Linotype" w:cs="Arial"/>
          <w:b/>
          <w:i/>
          <w:szCs w:val="24"/>
        </w:rPr>
        <w:t>id</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3"/>
          <w:szCs w:val="24"/>
        </w:rPr>
        <w:t>d</w:t>
      </w:r>
      <w:r w:rsidRPr="00982075">
        <w:rPr>
          <w:rFonts w:ascii="Palatino Linotype" w:eastAsia="Arial" w:hAnsi="Palatino Linotype" w:cs="Arial"/>
          <w:b/>
          <w:i/>
          <w:szCs w:val="24"/>
        </w:rPr>
        <w:t>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los docum</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n</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prop</w:t>
      </w:r>
      <w:r w:rsidRPr="00982075">
        <w:rPr>
          <w:rFonts w:ascii="Palatino Linotype" w:eastAsia="Arial" w:hAnsi="Palatino Linotype" w:cs="Arial"/>
          <w:b/>
          <w:i/>
          <w:spacing w:val="-1"/>
          <w:szCs w:val="24"/>
        </w:rPr>
        <w:t>o</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ion</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por</w:t>
      </w:r>
      <w:r w:rsidRPr="00982075">
        <w:rPr>
          <w:rFonts w:ascii="Palatino Linotype" w:eastAsia="Arial" w:hAnsi="Palatino Linotype" w:cs="Arial"/>
          <w:b/>
          <w:i/>
          <w:spacing w:val="10"/>
          <w:szCs w:val="24"/>
        </w:rPr>
        <w:t xml:space="preserve"> </w:t>
      </w:r>
      <w:r w:rsidRPr="00982075">
        <w:rPr>
          <w:rFonts w:ascii="Palatino Linotype" w:eastAsia="Arial" w:hAnsi="Palatino Linotype" w:cs="Arial"/>
          <w:b/>
          <w:i/>
          <w:szCs w:val="24"/>
        </w:rPr>
        <w:t>l</w:t>
      </w:r>
      <w:r w:rsidRPr="00982075">
        <w:rPr>
          <w:rFonts w:ascii="Palatino Linotype" w:eastAsia="Arial" w:hAnsi="Palatino Linotype" w:cs="Arial"/>
          <w:b/>
          <w:i/>
          <w:spacing w:val="-2"/>
          <w:szCs w:val="24"/>
        </w:rPr>
        <w:t>o</w:t>
      </w:r>
      <w:r w:rsidRPr="00982075">
        <w:rPr>
          <w:rFonts w:ascii="Palatino Linotype" w:eastAsia="Arial" w:hAnsi="Palatino Linotype" w:cs="Arial"/>
          <w:b/>
          <w:i/>
          <w:szCs w:val="24"/>
        </w:rPr>
        <w:t>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u</w:t>
      </w:r>
      <w:r w:rsidRPr="00982075">
        <w:rPr>
          <w:rFonts w:ascii="Palatino Linotype" w:eastAsia="Arial" w:hAnsi="Palatino Linotype" w:cs="Arial"/>
          <w:b/>
          <w:i/>
          <w:spacing w:val="-2"/>
          <w:szCs w:val="24"/>
        </w:rPr>
        <w:t>j</w:t>
      </w:r>
      <w:r w:rsidRPr="00982075">
        <w:rPr>
          <w:rFonts w:ascii="Palatino Linotype" w:eastAsia="Arial" w:hAnsi="Palatino Linotype" w:cs="Arial"/>
          <w:b/>
          <w:i/>
          <w:spacing w:val="1"/>
          <w:szCs w:val="24"/>
        </w:rPr>
        <w:t>e</w:t>
      </w:r>
      <w:r w:rsidRPr="00982075">
        <w:rPr>
          <w:rFonts w:ascii="Palatino Linotype" w:eastAsia="Arial" w:hAnsi="Palatino Linotype" w:cs="Arial"/>
          <w:b/>
          <w:i/>
          <w:spacing w:val="-3"/>
          <w:szCs w:val="24"/>
        </w:rPr>
        <w:t>t</w:t>
      </w:r>
      <w:r w:rsidRPr="00982075">
        <w:rPr>
          <w:rFonts w:ascii="Palatino Linotype" w:eastAsia="Arial" w:hAnsi="Palatino Linotype" w:cs="Arial"/>
          <w:b/>
          <w:i/>
          <w:szCs w:val="24"/>
        </w:rPr>
        <w:t>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oblig</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do</w:t>
      </w:r>
      <w:r w:rsidRPr="00982075">
        <w:rPr>
          <w:rFonts w:ascii="Palatino Linotype" w:eastAsia="Arial" w:hAnsi="Palatino Linotype" w:cs="Arial"/>
          <w:b/>
          <w:i/>
          <w:spacing w:val="-2"/>
          <w:szCs w:val="24"/>
        </w:rPr>
        <w:t>s</w:t>
      </w:r>
      <w:r w:rsidRPr="00982075">
        <w:rPr>
          <w:rFonts w:ascii="Palatino Linotype" w:eastAsia="Arial" w:hAnsi="Palatino Linotype" w:cs="Arial"/>
          <w:b/>
          <w:i/>
          <w:szCs w:val="24"/>
        </w:rPr>
        <w:t>.</w:t>
      </w:r>
      <w:r w:rsidRPr="00982075">
        <w:rPr>
          <w:rFonts w:ascii="Palatino Linotype" w:eastAsia="Arial" w:hAnsi="Palatino Linotype" w:cs="Arial"/>
          <w:b/>
          <w:i/>
          <w:spacing w:val="15"/>
          <w:szCs w:val="24"/>
        </w:rPr>
        <w:t xml:space="preserve"> </w:t>
      </w:r>
      <w:r w:rsidRPr="00982075">
        <w:rPr>
          <w:rFonts w:ascii="Palatino Linotype" w:eastAsia="Arial" w:hAnsi="Palatino Linotype" w:cs="Arial"/>
          <w:i/>
          <w:szCs w:val="24"/>
        </w:rPr>
        <w:t xml:space="preserve">El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sti</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F</w:t>
      </w:r>
      <w:r w:rsidRPr="00982075">
        <w:rPr>
          <w:rFonts w:ascii="Palatino Linotype" w:eastAsia="Arial" w:hAnsi="Palatino Linotype" w:cs="Arial"/>
          <w:i/>
          <w:spacing w:val="-2"/>
          <w:szCs w:val="24"/>
        </w:rPr>
        <w:t>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ral</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 Acc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zCs w:val="24"/>
        </w:rPr>
        <w:t>Prot</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cción</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D</w:t>
      </w:r>
      <w:r w:rsidRPr="00982075">
        <w:rPr>
          <w:rFonts w:ascii="Palatino Linotype" w:eastAsia="Arial" w:hAnsi="Palatino Linotype" w:cs="Arial"/>
          <w:i/>
          <w:spacing w:val="-2"/>
          <w:szCs w:val="24"/>
        </w:rPr>
        <w:t>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ó</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an</w:t>
      </w:r>
      <w:r w:rsidRPr="00982075">
        <w:rPr>
          <w:rFonts w:ascii="Palatino Linotype" w:eastAsia="Arial" w:hAnsi="Palatino Linotype" w:cs="Arial"/>
          <w:i/>
          <w:szCs w:val="24"/>
        </w:rPr>
        <w:t>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 A</w:t>
      </w:r>
      <w:r w:rsidRPr="00982075">
        <w:rPr>
          <w:rFonts w:ascii="Palatino Linotype" w:eastAsia="Arial" w:hAnsi="Palatino Linotype" w:cs="Arial"/>
          <w:i/>
          <w:spacing w:val="1"/>
          <w:szCs w:val="24"/>
        </w:rPr>
        <w:t>dm</w:t>
      </w:r>
      <w:r w:rsidRPr="00982075">
        <w:rPr>
          <w:rFonts w:ascii="Palatino Linotype" w:eastAsia="Arial" w:hAnsi="Palatino Linotype" w:cs="Arial"/>
          <w:i/>
          <w:szCs w:val="24"/>
        </w:rPr>
        <w:t>inistrac</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ó</w:t>
      </w:r>
      <w:r w:rsidRPr="00982075">
        <w:rPr>
          <w:rFonts w:ascii="Palatino Linotype" w:eastAsia="Arial" w:hAnsi="Palatino Linotype" w:cs="Arial"/>
          <w:i/>
          <w:szCs w:val="24"/>
        </w:rPr>
        <w:t>n P</w:t>
      </w:r>
      <w:r w:rsidRPr="00982075">
        <w:rPr>
          <w:rFonts w:ascii="Palatino Linotype" w:eastAsia="Arial" w:hAnsi="Palatino Linotype" w:cs="Arial"/>
          <w:i/>
          <w:spacing w:val="1"/>
          <w:szCs w:val="24"/>
        </w:rPr>
        <w:t>úb</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ral c</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pacing w:val="-1"/>
          <w:szCs w:val="24"/>
        </w:rPr>
        <w:t>n</w:t>
      </w:r>
      <w:r w:rsidRPr="00982075">
        <w:rPr>
          <w:rFonts w:ascii="Palatino Linotype" w:eastAsia="Arial" w:hAnsi="Palatino Linotype" w:cs="Arial"/>
          <w:i/>
          <w:spacing w:val="1"/>
          <w:szCs w:val="24"/>
        </w:rPr>
        <w:t>om</w:t>
      </w:r>
      <w:r w:rsidRPr="00982075">
        <w:rPr>
          <w:rFonts w:ascii="Palatino Linotype" w:eastAsia="Arial" w:hAnsi="Palatino Linotype" w:cs="Arial"/>
          <w:i/>
          <w:spacing w:val="-2"/>
          <w:szCs w:val="24"/>
        </w:rPr>
        <w:t>í</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o</w:t>
      </w:r>
      <w:r w:rsidRPr="00982075">
        <w:rPr>
          <w:rFonts w:ascii="Palatino Linotype" w:eastAsia="Arial" w:hAnsi="Palatino Linotype" w:cs="Arial"/>
          <w:i/>
          <w:spacing w:val="1"/>
          <w:szCs w:val="24"/>
        </w:rPr>
        <w:t>pe</w:t>
      </w:r>
      <w:r w:rsidRPr="00982075">
        <w:rPr>
          <w:rFonts w:ascii="Palatino Linotype" w:eastAsia="Arial" w:hAnsi="Palatino Linotype" w:cs="Arial"/>
          <w:i/>
          <w:szCs w:val="24"/>
        </w:rPr>
        <w:t>rati</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p</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ue</w:t>
      </w:r>
      <w:r w:rsidRPr="00982075">
        <w:rPr>
          <w:rFonts w:ascii="Palatino Linotype" w:eastAsia="Arial" w:hAnsi="Palatino Linotype" w:cs="Arial"/>
          <w:i/>
          <w:szCs w:val="24"/>
        </w:rPr>
        <w:t>st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de</w:t>
      </w:r>
      <w:r w:rsidRPr="00982075">
        <w:rPr>
          <w:rFonts w:ascii="Palatino Linotype" w:eastAsia="Arial" w:hAnsi="Palatino Linotype" w:cs="Arial"/>
          <w:i/>
          <w:szCs w:val="24"/>
        </w:rPr>
        <w:t>c</w:t>
      </w:r>
      <w:r w:rsidRPr="00982075">
        <w:rPr>
          <w:rFonts w:ascii="Palatino Linotype" w:eastAsia="Arial" w:hAnsi="Palatino Linotype" w:cs="Arial"/>
          <w:i/>
          <w:spacing w:val="-3"/>
          <w:szCs w:val="24"/>
        </w:rPr>
        <w:t>i</w:t>
      </w:r>
      <w:r w:rsidRPr="00982075">
        <w:rPr>
          <w:rFonts w:ascii="Palatino Linotype" w:eastAsia="Arial" w:hAnsi="Palatino Linotype" w:cs="Arial"/>
          <w:i/>
          <w:szCs w:val="24"/>
        </w:rPr>
        <w:t>sió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en</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ad</w:t>
      </w:r>
      <w:r w:rsidRPr="00982075">
        <w:rPr>
          <w:rFonts w:ascii="Palatino Linotype" w:eastAsia="Arial" w:hAnsi="Palatino Linotype" w:cs="Arial"/>
          <w:i/>
          <w:szCs w:val="24"/>
        </w:rPr>
        <w:t xml:space="preserve">o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p</w:t>
      </w:r>
      <w:r w:rsidRPr="00982075">
        <w:rPr>
          <w:rFonts w:ascii="Palatino Linotype" w:eastAsia="Arial" w:hAnsi="Palatino Linotype" w:cs="Arial"/>
          <w:i/>
          <w:szCs w:val="24"/>
        </w:rPr>
        <w:t>romo</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 xml:space="preserve">y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if</w:t>
      </w:r>
      <w:r w:rsidRPr="00982075">
        <w:rPr>
          <w:rFonts w:ascii="Palatino Linotype" w:eastAsia="Arial" w:hAnsi="Palatino Linotype" w:cs="Arial"/>
          <w:i/>
          <w:spacing w:val="1"/>
          <w:szCs w:val="24"/>
        </w:rPr>
        <w:t>und</w:t>
      </w:r>
      <w:r w:rsidRPr="00982075">
        <w:rPr>
          <w:rFonts w:ascii="Palatino Linotype" w:eastAsia="Arial" w:hAnsi="Palatino Linotype" w:cs="Arial"/>
          <w:i/>
          <w:szCs w:val="24"/>
        </w:rPr>
        <w:t>ir</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l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jerc</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rec</w:t>
      </w:r>
      <w:r w:rsidRPr="00982075">
        <w:rPr>
          <w:rFonts w:ascii="Palatino Linotype" w:eastAsia="Arial" w:hAnsi="Palatino Linotype" w:cs="Arial"/>
          <w:i/>
          <w:spacing w:val="-1"/>
          <w:szCs w:val="24"/>
        </w:rPr>
        <w:t>h</w:t>
      </w:r>
      <w:r w:rsidRPr="00982075">
        <w:rPr>
          <w:rFonts w:ascii="Palatino Linotype" w:eastAsia="Arial" w:hAnsi="Palatino Linotype" w:cs="Arial"/>
          <w:i/>
          <w:szCs w:val="24"/>
        </w:rPr>
        <w:t>o</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zCs w:val="24"/>
        </w:rPr>
        <w:t>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w:t>
      </w:r>
      <w:r w:rsidRPr="00982075">
        <w:rPr>
          <w:rFonts w:ascii="Palatino Linotype" w:eastAsia="Arial" w:hAnsi="Palatino Linotype" w:cs="Arial"/>
          <w:i/>
          <w:spacing w:val="-2"/>
          <w:szCs w:val="24"/>
        </w:rPr>
        <w:t>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3"/>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 s</w:t>
      </w:r>
      <w:r w:rsidRPr="00982075">
        <w:rPr>
          <w:rFonts w:ascii="Palatino Linotype" w:eastAsia="Arial" w:hAnsi="Palatino Linotype" w:cs="Arial"/>
          <w:i/>
          <w:spacing w:val="1"/>
          <w:szCs w:val="24"/>
        </w:rPr>
        <w:t>ob</w:t>
      </w:r>
      <w:r w:rsidRPr="00982075">
        <w:rPr>
          <w:rFonts w:ascii="Palatino Linotype" w:eastAsia="Arial" w:hAnsi="Palatino Linotype" w:cs="Arial"/>
          <w:i/>
          <w:szCs w:val="24"/>
        </w:rPr>
        <w:t>re</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pacing w:val="1"/>
          <w:szCs w:val="24"/>
        </w:rPr>
        <w:t>ne</w:t>
      </w:r>
      <w:r w:rsidRPr="00982075">
        <w:rPr>
          <w:rFonts w:ascii="Palatino Linotype" w:eastAsia="Arial" w:hAnsi="Palatino Linotype" w:cs="Arial"/>
          <w:i/>
          <w:spacing w:val="-1"/>
          <w:szCs w:val="24"/>
        </w:rPr>
        <w:t>g</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ti</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a</w:t>
      </w:r>
      <w:r w:rsidRPr="00982075">
        <w:rPr>
          <w:rFonts w:ascii="Palatino Linotype" w:eastAsia="Arial" w:hAnsi="Palatino Linotype" w:cs="Arial"/>
          <w:i/>
          <w:spacing w:val="49"/>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las</w:t>
      </w:r>
      <w:r w:rsidRPr="00982075">
        <w:rPr>
          <w:rFonts w:ascii="Palatino Linotype" w:eastAsia="Arial" w:hAnsi="Palatino Linotype" w:cs="Arial"/>
          <w:i/>
          <w:spacing w:val="48"/>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cit</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s</w:t>
      </w:r>
      <w:r w:rsidRPr="00982075">
        <w:rPr>
          <w:rFonts w:ascii="Palatino Linotype" w:eastAsia="Arial" w:hAnsi="Palatino Linotype" w:cs="Arial"/>
          <w:i/>
          <w:spacing w:val="50"/>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47"/>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47"/>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48"/>
          <w:szCs w:val="24"/>
        </w:rPr>
        <w:t xml:space="preserve"> </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rot</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g</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w:t>
      </w:r>
      <w:r w:rsidRPr="00982075">
        <w:rPr>
          <w:rFonts w:ascii="Palatino Linotype" w:eastAsia="Arial" w:hAnsi="Palatino Linotype" w:cs="Arial"/>
          <w:i/>
          <w:spacing w:val="45"/>
          <w:szCs w:val="24"/>
        </w:rPr>
        <w:t xml:space="preserve"> </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o</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da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rso</w:t>
      </w:r>
      <w:r w:rsidRPr="00982075">
        <w:rPr>
          <w:rFonts w:ascii="Palatino Linotype" w:eastAsia="Arial" w:hAnsi="Palatino Linotype" w:cs="Arial"/>
          <w:i/>
          <w:spacing w:val="1"/>
          <w:szCs w:val="24"/>
        </w:rPr>
        <w:t>na</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ode</w:t>
      </w:r>
      <w:r w:rsidRPr="00982075">
        <w:rPr>
          <w:rFonts w:ascii="Palatino Linotype" w:eastAsia="Arial" w:hAnsi="Palatino Linotype" w:cs="Arial"/>
          <w:i/>
          <w:szCs w:val="24"/>
        </w:rPr>
        <w:t>r de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las</w:t>
      </w:r>
      <w:r w:rsidRPr="00982075">
        <w:rPr>
          <w:rFonts w:ascii="Palatino Linotype" w:eastAsia="Arial" w:hAnsi="Palatino Linotype" w:cs="Arial"/>
          <w:i/>
          <w:spacing w:val="1"/>
          <w:szCs w:val="24"/>
        </w:rPr>
        <w:t xml:space="preserve"> de</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n</w:t>
      </w:r>
      <w:r w:rsidRPr="00982075">
        <w:rPr>
          <w:rFonts w:ascii="Palatino Linotype" w:eastAsia="Arial" w:hAnsi="Palatino Linotype" w:cs="Arial"/>
          <w:i/>
          <w:spacing w:val="1"/>
          <w:szCs w:val="24"/>
        </w:rPr>
        <w:t>den</w:t>
      </w:r>
      <w:r w:rsidRPr="00982075">
        <w:rPr>
          <w:rFonts w:ascii="Palatino Linotype" w:eastAsia="Arial" w:hAnsi="Palatino Linotype" w:cs="Arial"/>
          <w:i/>
          <w:spacing w:val="-2"/>
          <w:szCs w:val="24"/>
        </w:rPr>
        <w:t>c</w:t>
      </w:r>
      <w:r w:rsidRPr="00982075">
        <w:rPr>
          <w:rFonts w:ascii="Palatino Linotype" w:eastAsia="Arial" w:hAnsi="Palatino Linotype" w:cs="Arial"/>
          <w:i/>
          <w:szCs w:val="24"/>
        </w:rPr>
        <w:t>ias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 xml:space="preserve">y </w:t>
      </w:r>
      <w:r w:rsidRPr="00982075">
        <w:rPr>
          <w:rFonts w:ascii="Palatino Linotype" w:eastAsia="Arial" w:hAnsi="Palatino Linotype" w:cs="Arial"/>
          <w:i/>
          <w:spacing w:val="1"/>
          <w:szCs w:val="24"/>
        </w:rPr>
        <w:t>en</w:t>
      </w:r>
      <w:r w:rsidRPr="00982075">
        <w:rPr>
          <w:rFonts w:ascii="Palatino Linotype" w:eastAsia="Arial" w:hAnsi="Palatino Linotype" w:cs="Arial"/>
          <w:i/>
          <w:szCs w:val="24"/>
        </w:rPr>
        <w:t>ti</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ade</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3"/>
          <w:szCs w:val="24"/>
        </w:rPr>
        <w:t>i</w:t>
      </w:r>
      <w:r w:rsidRPr="00982075">
        <w:rPr>
          <w:rFonts w:ascii="Palatino Linotype" w:eastAsia="Arial" w:hAnsi="Palatino Linotype" w:cs="Arial"/>
          <w:i/>
          <w:szCs w:val="24"/>
        </w:rPr>
        <w:t>n</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mba</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n</w:t>
      </w:r>
      <w:r w:rsidRPr="00982075">
        <w:rPr>
          <w:rFonts w:ascii="Palatino Linotype" w:eastAsia="Arial" w:hAnsi="Palatino Linotype" w:cs="Arial"/>
          <w:i/>
          <w:szCs w:val="24"/>
        </w:rPr>
        <w:t>o</w:t>
      </w:r>
      <w:r w:rsidRPr="00982075">
        <w:rPr>
          <w:rFonts w:ascii="Palatino Linotype" w:eastAsia="Arial" w:hAnsi="Palatino Linotype" w:cs="Arial"/>
          <w:i/>
          <w:spacing w:val="1"/>
          <w:szCs w:val="24"/>
        </w:rPr>
        <w:t xml:space="preserve"> e</w:t>
      </w:r>
      <w:r w:rsidRPr="00982075">
        <w:rPr>
          <w:rFonts w:ascii="Palatino Linotype" w:eastAsia="Arial" w:hAnsi="Palatino Linotype" w:cs="Arial"/>
          <w:i/>
          <w:spacing w:val="-2"/>
          <w:szCs w:val="24"/>
        </w:rPr>
        <w:t>st</w:t>
      </w:r>
      <w:r w:rsidRPr="00982075">
        <w:rPr>
          <w:rFonts w:ascii="Palatino Linotype" w:eastAsia="Arial" w:hAnsi="Palatino Linotype" w:cs="Arial"/>
          <w:i/>
          <w:szCs w:val="24"/>
        </w:rPr>
        <w:t xml:space="preserve">á </w:t>
      </w:r>
      <w:r w:rsidRPr="00982075">
        <w:rPr>
          <w:rFonts w:ascii="Palatino Linotype" w:eastAsia="Arial" w:hAnsi="Palatino Linotype" w:cs="Arial"/>
          <w:i/>
          <w:szCs w:val="24"/>
        </w:rPr>
        <w:lastRenderedPageBreak/>
        <w:t>f</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lt</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o</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pa</w:t>
      </w:r>
      <w:r w:rsidRPr="00982075">
        <w:rPr>
          <w:rFonts w:ascii="Palatino Linotype" w:eastAsia="Arial" w:hAnsi="Palatino Linotype" w:cs="Arial"/>
          <w:i/>
          <w:szCs w:val="24"/>
        </w:rPr>
        <w:t>ra</w:t>
      </w:r>
      <w:r w:rsidRPr="00982075">
        <w:rPr>
          <w:rFonts w:ascii="Palatino Linotype" w:eastAsia="Arial" w:hAnsi="Palatino Linotype" w:cs="Arial"/>
          <w:i/>
          <w:spacing w:val="36"/>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o</w:t>
      </w:r>
      <w:r w:rsidRPr="00982075">
        <w:rPr>
          <w:rFonts w:ascii="Palatino Linotype" w:eastAsia="Arial" w:hAnsi="Palatino Linotype" w:cs="Arial"/>
          <w:i/>
          <w:spacing w:val="1"/>
          <w:szCs w:val="24"/>
        </w:rPr>
        <w:t>nu</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ciarse</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ob</w:t>
      </w:r>
      <w:r w:rsidRPr="00982075">
        <w:rPr>
          <w:rFonts w:ascii="Palatino Linotype" w:eastAsia="Arial" w:hAnsi="Palatino Linotype" w:cs="Arial"/>
          <w:i/>
          <w:szCs w:val="24"/>
        </w:rPr>
        <w:t>re</w:t>
      </w:r>
      <w:r w:rsidRPr="00982075">
        <w:rPr>
          <w:rFonts w:ascii="Palatino Linotype" w:eastAsia="Arial" w:hAnsi="Palatino Linotype" w:cs="Arial"/>
          <w:i/>
          <w:spacing w:val="36"/>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rac</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da</w:t>
      </w:r>
      <w:r w:rsidRPr="00982075">
        <w:rPr>
          <w:rFonts w:ascii="Palatino Linotype" w:eastAsia="Arial" w:hAnsi="Palatino Linotype" w:cs="Arial"/>
          <w:i/>
          <w:szCs w:val="24"/>
        </w:rPr>
        <w:t>d</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ción</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ro</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rc</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on</w:t>
      </w:r>
      <w:r w:rsidRPr="00982075">
        <w:rPr>
          <w:rFonts w:ascii="Palatino Linotype" w:eastAsia="Arial" w:hAnsi="Palatino Linotype" w:cs="Arial"/>
          <w:i/>
          <w:spacing w:val="-1"/>
          <w:szCs w:val="24"/>
        </w:rPr>
        <w:t>ad</w:t>
      </w:r>
      <w:r w:rsidRPr="00982075">
        <w:rPr>
          <w:rFonts w:ascii="Palatino Linotype" w:eastAsia="Arial" w:hAnsi="Palatino Linotype" w:cs="Arial"/>
          <w:i/>
          <w:szCs w:val="24"/>
        </w:rPr>
        <w:t xml:space="preserve">a </w:t>
      </w:r>
      <w:r w:rsidRPr="00982075">
        <w:rPr>
          <w:rFonts w:ascii="Palatino Linotype" w:eastAsia="Arial" w:hAnsi="Palatino Linotype" w:cs="Arial"/>
          <w:i/>
          <w:spacing w:val="1"/>
          <w:szCs w:val="24"/>
        </w:rPr>
        <w:t>po</w:t>
      </w:r>
      <w:r w:rsidRPr="00982075">
        <w:rPr>
          <w:rFonts w:ascii="Palatino Linotype" w:eastAsia="Arial" w:hAnsi="Palatino Linotype" w:cs="Arial"/>
          <w:i/>
          <w:szCs w:val="24"/>
        </w:rPr>
        <w:t xml:space="preserve">r </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 xml:space="preserve">las </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n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pue</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 xml:space="preserve">ta </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 xml:space="preserve">a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s  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cit</w:t>
      </w:r>
      <w:r w:rsidRPr="00982075">
        <w:rPr>
          <w:rFonts w:ascii="Palatino Linotype" w:eastAsia="Arial" w:hAnsi="Palatino Linotype" w:cs="Arial"/>
          <w:i/>
          <w:spacing w:val="1"/>
          <w:szCs w:val="24"/>
        </w:rPr>
        <w:t>ude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9"/>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 xml:space="preserve">ción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qu</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res</w:t>
      </w:r>
      <w:r w:rsidRPr="00982075">
        <w:rPr>
          <w:rFonts w:ascii="Palatino Linotype" w:eastAsia="Arial" w:hAnsi="Palatino Linotype" w:cs="Arial"/>
          <w:i/>
          <w:spacing w:val="1"/>
          <w:szCs w:val="24"/>
        </w:rPr>
        <w:t>en</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rt</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res,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i</w:t>
      </w:r>
      <w:r w:rsidRPr="00982075">
        <w:rPr>
          <w:rFonts w:ascii="Palatino Linotype" w:eastAsia="Arial" w:hAnsi="Palatino Linotype" w:cs="Arial"/>
          <w:i/>
          <w:spacing w:val="-1"/>
          <w:szCs w:val="24"/>
        </w:rPr>
        <w:t>r</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d</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qu</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rt</w:t>
      </w:r>
      <w:r w:rsidRPr="00982075">
        <w:rPr>
          <w:rFonts w:ascii="Palatino Linotype" w:eastAsia="Arial" w:hAnsi="Palatino Linotype" w:cs="Arial"/>
          <w:i/>
          <w:spacing w:val="-2"/>
          <w:szCs w:val="24"/>
        </w:rPr>
        <w:t>í</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4</w:t>
      </w:r>
      <w:r w:rsidRPr="00982075">
        <w:rPr>
          <w:rFonts w:ascii="Palatino Linotype" w:eastAsia="Arial" w:hAnsi="Palatino Linotype" w:cs="Arial"/>
          <w:i/>
          <w:szCs w:val="24"/>
        </w:rPr>
        <w:t xml:space="preserve">9 y </w:t>
      </w:r>
      <w:r w:rsidRPr="00982075">
        <w:rPr>
          <w:rFonts w:ascii="Palatino Linotype" w:eastAsia="Arial" w:hAnsi="Palatino Linotype" w:cs="Arial"/>
          <w:i/>
          <w:spacing w:val="1"/>
          <w:szCs w:val="24"/>
        </w:rPr>
        <w:t>5</w:t>
      </w:r>
      <w:r w:rsidRPr="00982075">
        <w:rPr>
          <w:rFonts w:ascii="Palatino Linotype" w:eastAsia="Arial" w:hAnsi="Palatino Linotype" w:cs="Arial"/>
          <w:i/>
          <w:szCs w:val="24"/>
        </w:rPr>
        <w:t>0</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Le</w:t>
      </w:r>
      <w:r w:rsidRPr="00982075">
        <w:rPr>
          <w:rFonts w:ascii="Palatino Linotype" w:eastAsia="Arial" w:hAnsi="Palatino Linotype" w:cs="Arial"/>
          <w:i/>
          <w:szCs w:val="24"/>
        </w:rPr>
        <w:t>y Fe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 xml:space="preserve">ral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2"/>
          <w:szCs w:val="24"/>
        </w:rPr>
        <w:t>T</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a</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re</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cia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y Acc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 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w:t>
      </w:r>
      <w:r w:rsidRPr="00982075">
        <w:rPr>
          <w:rFonts w:ascii="Palatino Linotype" w:eastAsia="Arial" w:hAnsi="Palatino Linotype" w:cs="Arial"/>
          <w:i/>
          <w:spacing w:val="-2"/>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P</w:t>
      </w:r>
      <w:r w:rsidRPr="00982075">
        <w:rPr>
          <w:rFonts w:ascii="Palatino Linotype" w:eastAsia="Arial" w:hAnsi="Palatino Linotype" w:cs="Arial"/>
          <w:i/>
          <w:spacing w:val="1"/>
          <w:szCs w:val="24"/>
        </w:rPr>
        <w:t>úb</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G</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b</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rn</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en</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é</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 xml:space="preserve">l </w:t>
      </w:r>
      <w:r w:rsidRPr="00982075">
        <w:rPr>
          <w:rFonts w:ascii="Palatino Linotype" w:eastAsia="Arial" w:hAnsi="Palatino Linotype" w:cs="Arial"/>
          <w:i/>
          <w:spacing w:val="-1"/>
          <w:szCs w:val="24"/>
        </w:rPr>
        <w:t>q</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e</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pe</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zCs w:val="24"/>
        </w:rPr>
        <w:t>ita</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l 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sti</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ede</w:t>
      </w:r>
      <w:r w:rsidRPr="00982075">
        <w:rPr>
          <w:rFonts w:ascii="Palatino Linotype" w:eastAsia="Arial" w:hAnsi="Palatino Linotype" w:cs="Arial"/>
          <w:i/>
          <w:szCs w:val="24"/>
        </w:rPr>
        <w:t>ral</w:t>
      </w:r>
      <w:r w:rsidRPr="00982075">
        <w:rPr>
          <w:rFonts w:ascii="Palatino Linotype" w:eastAsia="Arial" w:hAnsi="Palatino Linotype" w:cs="Arial"/>
          <w:i/>
          <w:spacing w:val="1"/>
          <w:szCs w:val="24"/>
        </w:rPr>
        <w:t xml:space="preserve"> d</w:t>
      </w:r>
      <w:r w:rsidRPr="00982075">
        <w:rPr>
          <w:rFonts w:ascii="Palatino Linotype" w:eastAsia="Arial" w:hAnsi="Palatino Linotype" w:cs="Arial"/>
          <w:i/>
          <w:szCs w:val="24"/>
        </w:rPr>
        <w:t>e</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Ac</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3"/>
          <w:szCs w:val="24"/>
        </w:rPr>
        <w:t>l</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ción</w:t>
      </w:r>
      <w:r w:rsidRPr="00982075">
        <w:rPr>
          <w:rFonts w:ascii="Palatino Linotype" w:eastAsia="Arial" w:hAnsi="Palatino Linotype" w:cs="Arial"/>
          <w:i/>
          <w:spacing w:val="13"/>
          <w:szCs w:val="24"/>
        </w:rPr>
        <w:t xml:space="preserve"> </w:t>
      </w:r>
      <w:r w:rsidRPr="00982075">
        <w:rPr>
          <w:rFonts w:ascii="Palatino Linotype" w:eastAsia="Arial" w:hAnsi="Palatino Linotype" w:cs="Arial"/>
          <w:i/>
          <w:szCs w:val="24"/>
        </w:rPr>
        <w:t>y Prot</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cci</w:t>
      </w:r>
      <w:r w:rsidRPr="00982075">
        <w:rPr>
          <w:rFonts w:ascii="Palatino Linotype" w:eastAsia="Arial" w:hAnsi="Palatino Linotype" w:cs="Arial"/>
          <w:i/>
          <w:spacing w:val="-2"/>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D</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c</w:t>
      </w:r>
      <w:r w:rsidRPr="00982075">
        <w:rPr>
          <w:rFonts w:ascii="Palatino Linotype" w:eastAsia="Arial" w:hAnsi="Palatino Linotype" w:cs="Arial"/>
          <w:i/>
          <w:spacing w:val="1"/>
          <w:szCs w:val="24"/>
        </w:rPr>
        <w:t>ono</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r, </w:t>
      </w:r>
      <w:r w:rsidRPr="00982075">
        <w:rPr>
          <w:rFonts w:ascii="Palatino Linotype" w:eastAsia="Arial" w:hAnsi="Palatino Linotype" w:cs="Arial"/>
          <w:i/>
          <w:spacing w:val="-2"/>
          <w:szCs w:val="24"/>
        </w:rPr>
        <w:t>ví</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rec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rso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revis</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ón</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zCs w:val="24"/>
        </w:rPr>
        <w:t>l 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pe</w:t>
      </w:r>
      <w:r w:rsidRPr="00982075">
        <w:rPr>
          <w:rFonts w:ascii="Palatino Linotype" w:eastAsia="Arial" w:hAnsi="Palatino Linotype" w:cs="Arial"/>
          <w:i/>
          <w:szCs w:val="24"/>
        </w:rPr>
        <w:t>c</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w:t>
      </w:r>
    </w:p>
    <w:p w14:paraId="5B329011" w14:textId="5BE8C489" w:rsidR="00542E7A" w:rsidRDefault="00583E65" w:rsidP="00A744C4">
      <w:pPr>
        <w:spacing w:before="240" w:line="360" w:lineRule="auto"/>
        <w:jc w:val="both"/>
        <w:rPr>
          <w:rFonts w:ascii="Palatino Linotype" w:hAnsi="Palatino Linotype" w:cs="Arial"/>
          <w:sz w:val="24"/>
        </w:rPr>
      </w:pPr>
      <w:r>
        <w:rPr>
          <w:rFonts w:ascii="Palatino Linotype" w:hAnsi="Palatino Linotype" w:cs="Arial"/>
          <w:sz w:val="24"/>
        </w:rPr>
        <w:t xml:space="preserve">Bajo el criterio anteriormente mencionado, este órgano garante no está facultado para pronunciarse sobre la veracidad de la información proporcionada por el sujeto obligado con base a la solicitud de información promovida por el hoy recurrente, ya que como lo mencionábamos en párrafos anteriores dicha autoridad ha manifestado su incompetencia, dentro del término que establece el arábigo </w:t>
      </w:r>
      <w:r w:rsidR="00BA77C0">
        <w:rPr>
          <w:rFonts w:ascii="Palatino Linotype" w:hAnsi="Palatino Linotype" w:cs="Arial"/>
          <w:sz w:val="24"/>
        </w:rPr>
        <w:t>167 párrafo primero de la Ley de la materia, que para ser precisos establece lo siguiente:</w:t>
      </w:r>
    </w:p>
    <w:p w14:paraId="42D385C9" w14:textId="1B1ECC11" w:rsidR="00BA77C0" w:rsidRDefault="00BA77C0" w:rsidP="00BA77C0">
      <w:pPr>
        <w:spacing w:before="240" w:line="240" w:lineRule="auto"/>
        <w:ind w:left="851" w:right="850"/>
        <w:jc w:val="both"/>
        <w:rPr>
          <w:rFonts w:ascii="Palatino Linotype" w:hAnsi="Palatino Linotype"/>
          <w:i/>
        </w:rPr>
      </w:pPr>
      <w:r w:rsidRPr="00BA77C0">
        <w:rPr>
          <w:rFonts w:ascii="Palatino Linotype" w:hAnsi="Palatino Linotype"/>
          <w:i/>
        </w:rPr>
        <w:t>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14:paraId="68E7576B" w14:textId="04B3B94D" w:rsidR="00BA77C0" w:rsidRPr="00BA77C0" w:rsidRDefault="00BA77C0" w:rsidP="00BA77C0">
      <w:pPr>
        <w:spacing w:before="240" w:line="240" w:lineRule="auto"/>
        <w:ind w:left="851" w:right="850"/>
        <w:jc w:val="both"/>
        <w:rPr>
          <w:rFonts w:ascii="Palatino Linotype" w:hAnsi="Palatino Linotype" w:cs="Arial"/>
          <w:i/>
          <w:sz w:val="24"/>
        </w:rPr>
      </w:pPr>
      <w:r>
        <w:rPr>
          <w:rFonts w:ascii="Palatino Linotype" w:hAnsi="Palatino Linotype"/>
          <w:i/>
        </w:rPr>
        <w:t>(…)</w:t>
      </w:r>
    </w:p>
    <w:p w14:paraId="1D7CABD6" w14:textId="0930EDBD" w:rsidR="00583E65" w:rsidRDefault="00BA77C0" w:rsidP="00A744C4">
      <w:pPr>
        <w:spacing w:before="240" w:line="360" w:lineRule="auto"/>
        <w:jc w:val="both"/>
        <w:rPr>
          <w:rFonts w:ascii="Palatino Linotype" w:hAnsi="Palatino Linotype" w:cs="Arial"/>
          <w:sz w:val="24"/>
        </w:rPr>
      </w:pPr>
      <w:r>
        <w:rPr>
          <w:rFonts w:ascii="Palatino Linotype" w:hAnsi="Palatino Linotype" w:cs="Arial"/>
          <w:sz w:val="24"/>
        </w:rPr>
        <w:t>Una vez expuesto lo anterior y tomando como referencia la fecha de la solicitud de información y la fecha en la que el sujeto obligado ha declarado su incompetencia para conocer acerca de lo requerido por el particular, este órgano garante determina CONFIRMAR la respuesta proporcionada por el Ayuntamiento de Toluca, toda vez que se ha dado cumplimiento al numeral anteriormente referido.</w:t>
      </w:r>
    </w:p>
    <w:p w14:paraId="1EC1824B" w14:textId="00B03CEF" w:rsidR="00DD16EA" w:rsidRPr="00DD16EA" w:rsidRDefault="00BA77C0" w:rsidP="00F62925">
      <w:pPr>
        <w:spacing w:before="240" w:line="360" w:lineRule="auto"/>
        <w:jc w:val="both"/>
        <w:rPr>
          <w:rFonts w:ascii="Palatino Linotype" w:hAnsi="Palatino Linotype" w:cs="Arial"/>
          <w:bCs/>
          <w:sz w:val="24"/>
          <w:lang w:eastAsia="es-MX"/>
        </w:rPr>
      </w:pPr>
      <w:r>
        <w:rPr>
          <w:rFonts w:ascii="Palatino Linotype" w:hAnsi="Palatino Linotype" w:cs="Arial"/>
          <w:sz w:val="24"/>
        </w:rPr>
        <w:lastRenderedPageBreak/>
        <w:t xml:space="preserve">De igual forma lo que compete a los recursos de revisión </w:t>
      </w:r>
      <w:r w:rsidR="00F62925">
        <w:rPr>
          <w:rFonts w:ascii="Palatino Linotype" w:hAnsi="Palatino Linotype" w:cs="Arial"/>
          <w:b/>
          <w:bCs/>
          <w:sz w:val="24"/>
          <w:lang w:eastAsia="es-MX"/>
        </w:rPr>
        <w:t>01766/INFOEM/IP/RR/2018 y 01770/INFOEM/IP/RR/2018</w:t>
      </w:r>
      <w:r w:rsidR="00F62925">
        <w:rPr>
          <w:rFonts w:ascii="Palatino Linotype" w:hAnsi="Palatino Linotype" w:cs="Arial"/>
          <w:bCs/>
          <w:sz w:val="24"/>
          <w:lang w:eastAsia="es-MX"/>
        </w:rPr>
        <w:t xml:space="preserve">, ambos sujetos obligados declararon su incompetencia en el </w:t>
      </w:r>
      <w:r w:rsidR="00DD16EA">
        <w:rPr>
          <w:rFonts w:ascii="Palatino Linotype" w:hAnsi="Palatino Linotype" w:cs="Arial"/>
          <w:bCs/>
          <w:sz w:val="24"/>
          <w:lang w:eastAsia="es-MX"/>
        </w:rPr>
        <w:t xml:space="preserve">término anteriormente señalado, por ende resulta necesario insertar las respuestas del </w:t>
      </w:r>
      <w:r w:rsidR="00DD16EA" w:rsidRPr="00DD16EA">
        <w:rPr>
          <w:rFonts w:ascii="Palatino Linotype" w:hAnsi="Palatino Linotype" w:cs="Arial"/>
          <w:bCs/>
          <w:sz w:val="24"/>
          <w:lang w:eastAsia="es-MX"/>
        </w:rPr>
        <w:t>Sindicato de Maestros al Servicio del Estado de México</w:t>
      </w:r>
      <w:r w:rsidR="00DD16EA">
        <w:rPr>
          <w:rFonts w:ascii="Palatino Linotype" w:hAnsi="Palatino Linotype" w:cs="Arial"/>
          <w:bCs/>
          <w:sz w:val="24"/>
          <w:lang w:eastAsia="es-MX"/>
        </w:rPr>
        <w:t xml:space="preserve"> y </w:t>
      </w:r>
      <w:r w:rsidR="00DD16EA" w:rsidRPr="00DD16EA">
        <w:rPr>
          <w:rFonts w:ascii="Palatino Linotype" w:hAnsi="Palatino Linotype" w:cs="Arial"/>
          <w:bCs/>
          <w:sz w:val="24"/>
          <w:lang w:eastAsia="es-MX"/>
        </w:rPr>
        <w:t>Comisión de Derechos Humanos del Estado de México</w:t>
      </w:r>
      <w:r w:rsidR="00DD16EA">
        <w:rPr>
          <w:rFonts w:ascii="Palatino Linotype" w:hAnsi="Palatino Linotype" w:cs="Arial"/>
          <w:bCs/>
          <w:sz w:val="24"/>
          <w:lang w:eastAsia="es-MX"/>
        </w:rPr>
        <w:t>, las cuales consisten en lo siguiente:</w:t>
      </w:r>
    </w:p>
    <w:p w14:paraId="55FD3231" w14:textId="4334AAC4" w:rsidR="00045D9E" w:rsidRPr="00045D9E" w:rsidRDefault="00652A5B" w:rsidP="00F62925">
      <w:pPr>
        <w:spacing w:before="240" w:line="360" w:lineRule="auto"/>
        <w:jc w:val="both"/>
        <w:rPr>
          <w:rFonts w:ascii="Palatino Linotype" w:hAnsi="Palatino Linotype" w:cs="Arial"/>
          <w:bCs/>
          <w:sz w:val="24"/>
          <w:lang w:eastAsia="es-MX"/>
        </w:rPr>
      </w:pPr>
      <w:r>
        <w:rPr>
          <w:rFonts w:ascii="Palatino Linotype" w:hAnsi="Palatino Linotype" w:cs="Arial"/>
          <w:bCs/>
          <w:noProof/>
          <w:sz w:val="24"/>
          <w:lang w:eastAsia="es-MX"/>
        </w:rPr>
        <w:drawing>
          <wp:inline distT="0" distB="0" distL="0" distR="0" wp14:anchorId="7DD2A70E" wp14:editId="0AD25C89">
            <wp:extent cx="5758180" cy="482663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8180" cy="4826635"/>
                    </a:xfrm>
                    <a:prstGeom prst="rect">
                      <a:avLst/>
                    </a:prstGeom>
                    <a:noFill/>
                    <a:ln>
                      <a:noFill/>
                    </a:ln>
                  </pic:spPr>
                </pic:pic>
              </a:graphicData>
            </a:graphic>
          </wp:inline>
        </w:drawing>
      </w:r>
    </w:p>
    <w:p w14:paraId="5C04EA92" w14:textId="62720BE3" w:rsidR="00F62925" w:rsidRDefault="00045D9E" w:rsidP="00F62925">
      <w:pPr>
        <w:spacing w:before="240" w:line="360" w:lineRule="auto"/>
        <w:jc w:val="both"/>
        <w:rPr>
          <w:rFonts w:ascii="Palatino Linotype" w:hAnsi="Palatino Linotype" w:cs="Arial"/>
          <w:b/>
          <w:bCs/>
          <w:sz w:val="24"/>
          <w:lang w:eastAsia="es-MX"/>
        </w:rPr>
      </w:pPr>
      <w:r>
        <w:rPr>
          <w:noProof/>
          <w:lang w:eastAsia="es-MX"/>
        </w:rPr>
        <w:lastRenderedPageBreak/>
        <w:drawing>
          <wp:inline distT="0" distB="0" distL="0" distR="0" wp14:anchorId="4C3EE878" wp14:editId="2CCD3034">
            <wp:extent cx="5770880" cy="4239490"/>
            <wp:effectExtent l="19050" t="19050" r="20320" b="279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809" t="38736" r="36502" b="13681"/>
                    <a:stretch/>
                  </pic:blipFill>
                  <pic:spPr bwMode="auto">
                    <a:xfrm>
                      <a:off x="0" y="0"/>
                      <a:ext cx="5813140" cy="42705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C7F42C3" w14:textId="2E59C98E" w:rsidR="00BA77C0" w:rsidRDefault="00B304C0" w:rsidP="00A744C4">
      <w:pPr>
        <w:spacing w:before="240" w:line="360" w:lineRule="auto"/>
        <w:jc w:val="both"/>
        <w:rPr>
          <w:rFonts w:ascii="Palatino Linotype" w:hAnsi="Palatino Linotype" w:cs="Arial"/>
          <w:sz w:val="24"/>
        </w:rPr>
      </w:pPr>
      <w:r>
        <w:rPr>
          <w:rFonts w:ascii="Palatino Linotype" w:hAnsi="Palatino Linotype" w:cs="Arial"/>
          <w:sz w:val="24"/>
        </w:rPr>
        <w:t>Ambas respuesta le resultaron desfavorables al particular, para lo cual hizo valer las siguientes razones o motivos de inconformidad:</w:t>
      </w:r>
    </w:p>
    <w:p w14:paraId="6B36BF67" w14:textId="1A422243" w:rsidR="00B304C0" w:rsidRDefault="00B304C0" w:rsidP="00A744C4">
      <w:pPr>
        <w:spacing w:before="240" w:line="360" w:lineRule="auto"/>
        <w:jc w:val="both"/>
        <w:rPr>
          <w:rFonts w:ascii="Palatino Linotype" w:hAnsi="Palatino Linotype" w:cs="Arial"/>
          <w:b/>
          <w:bCs/>
          <w:sz w:val="24"/>
          <w:lang w:eastAsia="es-MX"/>
        </w:rPr>
      </w:pPr>
      <w:r>
        <w:rPr>
          <w:rFonts w:ascii="Palatino Linotype" w:hAnsi="Palatino Linotype" w:cs="Arial"/>
          <w:sz w:val="24"/>
        </w:rPr>
        <w:t xml:space="preserve">Para el recurso de revisión </w:t>
      </w:r>
      <w:r>
        <w:rPr>
          <w:rFonts w:ascii="Palatino Linotype" w:hAnsi="Palatino Linotype" w:cs="Arial"/>
          <w:b/>
          <w:bCs/>
          <w:sz w:val="24"/>
          <w:lang w:eastAsia="es-MX"/>
        </w:rPr>
        <w:t>01766/INFOEM/IP/RR/2018:</w:t>
      </w:r>
    </w:p>
    <w:p w14:paraId="4DF3BA62" w14:textId="1C406354" w:rsidR="00B304C0" w:rsidRPr="00B304C0" w:rsidRDefault="00B304C0" w:rsidP="00B304C0">
      <w:pPr>
        <w:spacing w:before="240" w:line="240" w:lineRule="auto"/>
        <w:ind w:left="851" w:right="850"/>
        <w:jc w:val="both"/>
        <w:rPr>
          <w:rFonts w:ascii="Palatino Linotype" w:hAnsi="Palatino Linotype" w:cs="Arial"/>
          <w:i/>
          <w:sz w:val="24"/>
        </w:rPr>
      </w:pPr>
      <w:r>
        <w:rPr>
          <w:rFonts w:ascii="Palatino Linotype" w:hAnsi="Palatino Linotype" w:cs="Arial"/>
          <w:i/>
          <w:sz w:val="24"/>
        </w:rPr>
        <w:t>“</w:t>
      </w:r>
      <w:r w:rsidRPr="00B304C0">
        <w:rPr>
          <w:rFonts w:ascii="Palatino Linotype" w:hAnsi="Palatino Linotype" w:cs="Arial"/>
          <w:i/>
          <w:sz w:val="24"/>
        </w:rPr>
        <w:t xml:space="preserve">El sujeto obligado debería saber lo relativo a la seguridad e integridad de sus agremiados que laboran en el edificio mencionado en la solicitud (que son varios cientos), tan es así que cobra un cantidad con motivo de la seguridad social, que se nos descuenta todas las quincenas. Debería saber si existe algún </w:t>
      </w:r>
      <w:r w:rsidRPr="00B304C0">
        <w:rPr>
          <w:rFonts w:ascii="Palatino Linotype" w:hAnsi="Palatino Linotype" w:cs="Arial"/>
          <w:i/>
          <w:sz w:val="24"/>
        </w:rPr>
        <w:lastRenderedPageBreak/>
        <w:t xml:space="preserve">documento que </w:t>
      </w:r>
      <w:proofErr w:type="spellStart"/>
      <w:r w:rsidRPr="00B304C0">
        <w:rPr>
          <w:rFonts w:ascii="Palatino Linotype" w:hAnsi="Palatino Linotype" w:cs="Arial"/>
          <w:i/>
          <w:sz w:val="24"/>
        </w:rPr>
        <w:t>de</w:t>
      </w:r>
      <w:proofErr w:type="spellEnd"/>
      <w:r w:rsidRPr="00B304C0">
        <w:rPr>
          <w:rFonts w:ascii="Palatino Linotype" w:hAnsi="Palatino Linotype" w:cs="Arial"/>
          <w:i/>
          <w:sz w:val="24"/>
        </w:rPr>
        <w:t xml:space="preserve"> certeza de que no hay riesgo de ocupar el inmueble o por alguna razón debería estar enterado de la situación ya que se suspendieron labores en el inmueble por seis días hábiles.</w:t>
      </w:r>
      <w:r>
        <w:rPr>
          <w:rFonts w:ascii="Palatino Linotype" w:hAnsi="Palatino Linotype" w:cs="Arial"/>
          <w:i/>
          <w:sz w:val="24"/>
        </w:rPr>
        <w:t>”(</w:t>
      </w:r>
      <w:proofErr w:type="gramStart"/>
      <w:r>
        <w:rPr>
          <w:rFonts w:ascii="Palatino Linotype" w:hAnsi="Palatino Linotype" w:cs="Arial"/>
          <w:i/>
          <w:sz w:val="24"/>
        </w:rPr>
        <w:t>sic</w:t>
      </w:r>
      <w:proofErr w:type="gramEnd"/>
      <w:r>
        <w:rPr>
          <w:rFonts w:ascii="Palatino Linotype" w:hAnsi="Palatino Linotype" w:cs="Arial"/>
          <w:i/>
          <w:sz w:val="24"/>
        </w:rPr>
        <w:t>)</w:t>
      </w:r>
    </w:p>
    <w:p w14:paraId="3DCDCE38" w14:textId="050A05EB" w:rsidR="00542E7A" w:rsidRDefault="00B304C0" w:rsidP="00A744C4">
      <w:pPr>
        <w:spacing w:before="240" w:line="360" w:lineRule="auto"/>
        <w:jc w:val="both"/>
        <w:rPr>
          <w:rFonts w:ascii="Palatino Linotype" w:hAnsi="Palatino Linotype" w:cs="Arial"/>
          <w:b/>
          <w:bCs/>
          <w:sz w:val="24"/>
          <w:lang w:eastAsia="es-MX"/>
        </w:rPr>
      </w:pPr>
      <w:r>
        <w:rPr>
          <w:rFonts w:ascii="Palatino Linotype" w:hAnsi="Palatino Linotype" w:cs="Arial"/>
          <w:sz w:val="24"/>
        </w:rPr>
        <w:t xml:space="preserve">Para el recurso de revisión </w:t>
      </w:r>
      <w:r>
        <w:rPr>
          <w:rFonts w:ascii="Palatino Linotype" w:hAnsi="Palatino Linotype" w:cs="Arial"/>
          <w:b/>
          <w:bCs/>
          <w:sz w:val="24"/>
          <w:lang w:eastAsia="es-MX"/>
        </w:rPr>
        <w:t>01770/INFOEM/IP/RR/2018:</w:t>
      </w:r>
    </w:p>
    <w:p w14:paraId="2D432C5F" w14:textId="5ECDE7BF" w:rsidR="00B304C0" w:rsidRPr="00B304C0" w:rsidRDefault="00B304C0" w:rsidP="00B304C0">
      <w:pPr>
        <w:spacing w:before="240" w:line="240" w:lineRule="auto"/>
        <w:ind w:left="851" w:right="850"/>
        <w:jc w:val="both"/>
        <w:rPr>
          <w:rFonts w:ascii="Palatino Linotype" w:hAnsi="Palatino Linotype" w:cs="Arial"/>
          <w:i/>
          <w:sz w:val="24"/>
        </w:rPr>
      </w:pPr>
      <w:r>
        <w:rPr>
          <w:rFonts w:ascii="Palatino Linotype" w:hAnsi="Palatino Linotype" w:cs="Arial"/>
          <w:i/>
          <w:sz w:val="24"/>
        </w:rPr>
        <w:t>“</w:t>
      </w:r>
      <w:r w:rsidRPr="00B304C0">
        <w:rPr>
          <w:rFonts w:ascii="Palatino Linotype" w:hAnsi="Palatino Linotype" w:cs="Arial"/>
          <w:i/>
          <w:sz w:val="24"/>
        </w:rPr>
        <w:t>Por tratarse de una situación de riesgo, en donde miles de personas, entre servidores públicos y usuarios que cualquier día común ocupan el edificio que podría verse colapsado por los daños, se ven en riesgo los derechos humanos de esas personas, especialmente la vida que es el derecho humano condicionante de todos los demás. Esa Comisión debería tener conocimiento de oficio de los hechos y darle el seguimiento que en derecho proceda o bien informe de la omisión correspondiente.</w:t>
      </w:r>
      <w:r>
        <w:rPr>
          <w:rFonts w:ascii="Palatino Linotype" w:hAnsi="Palatino Linotype" w:cs="Arial"/>
          <w:i/>
          <w:sz w:val="24"/>
        </w:rPr>
        <w:t>”(</w:t>
      </w:r>
      <w:proofErr w:type="gramStart"/>
      <w:r>
        <w:rPr>
          <w:rFonts w:ascii="Palatino Linotype" w:hAnsi="Palatino Linotype" w:cs="Arial"/>
          <w:i/>
          <w:sz w:val="24"/>
        </w:rPr>
        <w:t>sic</w:t>
      </w:r>
      <w:proofErr w:type="gramEnd"/>
      <w:r>
        <w:rPr>
          <w:rFonts w:ascii="Palatino Linotype" w:hAnsi="Palatino Linotype" w:cs="Arial"/>
          <w:i/>
          <w:sz w:val="24"/>
        </w:rPr>
        <w:t>)</w:t>
      </w:r>
    </w:p>
    <w:p w14:paraId="3121DDC7" w14:textId="77777777" w:rsidR="00193887" w:rsidRDefault="00193887" w:rsidP="00A744C4">
      <w:pPr>
        <w:spacing w:before="240" w:line="360" w:lineRule="auto"/>
        <w:jc w:val="both"/>
        <w:rPr>
          <w:rFonts w:ascii="Palatino Linotype" w:hAnsi="Palatino Linotype" w:cs="Arial"/>
          <w:sz w:val="24"/>
        </w:rPr>
      </w:pPr>
    </w:p>
    <w:p w14:paraId="3E3404EB" w14:textId="6CAD80B6" w:rsidR="00193887" w:rsidRDefault="00B304C0" w:rsidP="00A744C4">
      <w:pPr>
        <w:spacing w:before="240" w:line="360" w:lineRule="auto"/>
        <w:jc w:val="both"/>
        <w:rPr>
          <w:rFonts w:ascii="Palatino Linotype" w:hAnsi="Palatino Linotype" w:cs="Arial"/>
          <w:sz w:val="24"/>
        </w:rPr>
      </w:pPr>
      <w:r>
        <w:rPr>
          <w:rFonts w:ascii="Palatino Linotype" w:hAnsi="Palatino Linotype" w:cs="Arial"/>
          <w:sz w:val="24"/>
        </w:rPr>
        <w:t>De lo anterior, se puede observar que el recurrente se inconforma en la totalidad de la respuesta de los sujetos obligados, sin embargo ambas autoridades emitieron los informes justificados, correspondientes al acto impugnado, los cuales en lo que nos interesa, consisten en lo siguiente:</w:t>
      </w:r>
    </w:p>
    <w:p w14:paraId="7B45FAC0" w14:textId="4774C7D8" w:rsidR="00193887" w:rsidRPr="00193887" w:rsidRDefault="00193887" w:rsidP="00193887">
      <w:pPr>
        <w:spacing w:before="240" w:line="360" w:lineRule="auto"/>
        <w:jc w:val="both"/>
        <w:rPr>
          <w:rFonts w:ascii="Palatino Linotype" w:hAnsi="Palatino Linotype" w:cs="Arial"/>
          <w:b/>
          <w:sz w:val="24"/>
          <w:u w:val="single"/>
        </w:rPr>
      </w:pPr>
      <w:r>
        <w:rPr>
          <w:rFonts w:ascii="Palatino Linotype" w:hAnsi="Palatino Linotype" w:cs="Arial"/>
          <w:sz w:val="24"/>
        </w:rPr>
        <w:t xml:space="preserve">Informe justificado de </w:t>
      </w:r>
      <w:r w:rsidRPr="00193887">
        <w:rPr>
          <w:rFonts w:ascii="Palatino Linotype" w:hAnsi="Palatino Linotype" w:cs="Arial"/>
          <w:b/>
          <w:sz w:val="24"/>
          <w:u w:val="single"/>
        </w:rPr>
        <w:t>SINDICATO DE MAESTROS AL SERVICIO DEL ESTADO DE MÉXICO</w:t>
      </w:r>
      <w:r>
        <w:rPr>
          <w:rFonts w:ascii="Palatino Linotype" w:hAnsi="Palatino Linotype" w:cs="Arial"/>
          <w:b/>
          <w:sz w:val="24"/>
          <w:u w:val="single"/>
        </w:rPr>
        <w:t>:</w:t>
      </w:r>
    </w:p>
    <w:p w14:paraId="0E8CC312" w14:textId="3DC4DDE4" w:rsidR="00E07C7E" w:rsidRPr="00E07C7E" w:rsidRDefault="00E07C7E" w:rsidP="00A744C4">
      <w:pPr>
        <w:spacing w:before="240" w:line="360" w:lineRule="auto"/>
        <w:jc w:val="both"/>
        <w:rPr>
          <w:rFonts w:ascii="Palatino Linotype" w:hAnsi="Palatino Linotype" w:cs="Arial"/>
          <w:sz w:val="24"/>
        </w:rPr>
      </w:pPr>
      <w:r>
        <w:rPr>
          <w:noProof/>
          <w:lang w:eastAsia="es-MX"/>
        </w:rPr>
        <w:lastRenderedPageBreak/>
        <mc:AlternateContent>
          <mc:Choice Requires="wps">
            <w:drawing>
              <wp:anchor distT="0" distB="0" distL="114300" distR="114300" simplePos="0" relativeHeight="251664384" behindDoc="0" locked="0" layoutInCell="1" allowOverlap="1" wp14:anchorId="44815755" wp14:editId="140CC79C">
                <wp:simplePos x="0" y="0"/>
                <wp:positionH relativeFrom="column">
                  <wp:posOffset>520</wp:posOffset>
                </wp:positionH>
                <wp:positionV relativeFrom="paragraph">
                  <wp:posOffset>2645575</wp:posOffset>
                </wp:positionV>
                <wp:extent cx="5878079" cy="4215485"/>
                <wp:effectExtent l="0" t="0" r="27940" b="33020"/>
                <wp:wrapNone/>
                <wp:docPr id="14" name="Conector recto 14"/>
                <wp:cNvGraphicFramePr/>
                <a:graphic xmlns:a="http://schemas.openxmlformats.org/drawingml/2006/main">
                  <a:graphicData uri="http://schemas.microsoft.com/office/word/2010/wordprocessingShape">
                    <wps:wsp>
                      <wps:cNvCnPr/>
                      <wps:spPr>
                        <a:xfrm>
                          <a:off x="0" y="0"/>
                          <a:ext cx="5878079" cy="421548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E3D81E" id="Conector recto 1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208.3pt" to="462.9pt,5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" strokecolor="black [3213]" strokeweight="2pt">
                <v:stroke joinstyle="miter"/>
              </v:line>
            </w:pict>
          </mc:Fallback>
        </mc:AlternateContent>
      </w:r>
      <w:r w:rsidR="00193887">
        <w:rPr>
          <w:noProof/>
          <w:lang w:eastAsia="es-MX"/>
        </w:rPr>
        <w:drawing>
          <wp:inline distT="0" distB="0" distL="0" distR="0" wp14:anchorId="665FC488" wp14:editId="3DE6E5F7">
            <wp:extent cx="5747385" cy="2386940"/>
            <wp:effectExtent l="19050" t="19050" r="24765" b="139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654" t="49486" r="28877" b="25956"/>
                    <a:stretch/>
                  </pic:blipFill>
                  <pic:spPr bwMode="auto">
                    <a:xfrm>
                      <a:off x="0" y="0"/>
                      <a:ext cx="5801067" cy="24092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FECFD8E" w14:textId="51C8022F" w:rsidR="00E07C7E" w:rsidRPr="00E07C7E" w:rsidRDefault="00193887" w:rsidP="00A744C4">
      <w:pPr>
        <w:spacing w:before="240" w:line="360" w:lineRule="auto"/>
        <w:jc w:val="both"/>
        <w:rPr>
          <w:rFonts w:ascii="Palatino Linotype" w:hAnsi="Palatino Linotype" w:cs="Arial"/>
          <w:sz w:val="24"/>
        </w:rPr>
      </w:pPr>
      <w:r>
        <w:rPr>
          <w:noProof/>
          <w:lang w:eastAsia="es-MX"/>
        </w:rPr>
        <w:lastRenderedPageBreak/>
        <w:drawing>
          <wp:inline distT="0" distB="0" distL="0" distR="0" wp14:anchorId="6348A3AC" wp14:editId="3311689C">
            <wp:extent cx="5746750" cy="6875813"/>
            <wp:effectExtent l="19050" t="19050" r="25400" b="203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549" t="34154" r="38566" b="10186"/>
                    <a:stretch/>
                  </pic:blipFill>
                  <pic:spPr bwMode="auto">
                    <a:xfrm>
                      <a:off x="0" y="0"/>
                      <a:ext cx="5806135" cy="694686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3976ED4" w14:textId="45B4DE18" w:rsidR="00B81937" w:rsidRPr="00B81937" w:rsidRDefault="00E07C7E" w:rsidP="00A744C4">
      <w:pPr>
        <w:spacing w:before="240" w:line="360" w:lineRule="auto"/>
        <w:jc w:val="both"/>
        <w:rPr>
          <w:rFonts w:ascii="Palatino Linotype" w:hAnsi="Palatino Linotype" w:cs="Arial"/>
          <w:sz w:val="24"/>
        </w:rPr>
      </w:pPr>
      <w:r>
        <w:rPr>
          <w:noProof/>
          <w:lang w:eastAsia="es-MX"/>
        </w:rPr>
        <w:lastRenderedPageBreak/>
        <w:drawing>
          <wp:inline distT="0" distB="0" distL="0" distR="0" wp14:anchorId="35F450B9" wp14:editId="6931B59E">
            <wp:extent cx="5829749" cy="6733309"/>
            <wp:effectExtent l="19050" t="19050" r="19050" b="1079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662" t="21870" r="41247" b="19808"/>
                    <a:stretch/>
                  </pic:blipFill>
                  <pic:spPr bwMode="auto">
                    <a:xfrm>
                      <a:off x="0" y="0"/>
                      <a:ext cx="5875844" cy="67865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8F14026" w14:textId="749D1647" w:rsidR="00542E7A" w:rsidRDefault="00B81937" w:rsidP="00A744C4">
      <w:pPr>
        <w:spacing w:before="240" w:line="360" w:lineRule="auto"/>
        <w:jc w:val="both"/>
        <w:rPr>
          <w:rFonts w:ascii="Palatino Linotype" w:hAnsi="Palatino Linotype" w:cs="Arial"/>
          <w:sz w:val="24"/>
        </w:rPr>
      </w:pPr>
      <w:r>
        <w:rPr>
          <w:noProof/>
          <w:lang w:eastAsia="es-MX"/>
        </w:rPr>
        <w:lastRenderedPageBreak/>
        <w:drawing>
          <wp:inline distT="0" distB="0" distL="0" distR="0" wp14:anchorId="496C98EE" wp14:editId="7660588B">
            <wp:extent cx="5830458" cy="2683823"/>
            <wp:effectExtent l="19050" t="19050" r="18415" b="215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601" t="45267" r="34649" b="18664"/>
                    <a:stretch/>
                  </pic:blipFill>
                  <pic:spPr bwMode="auto">
                    <a:xfrm>
                      <a:off x="0" y="0"/>
                      <a:ext cx="5888671" cy="271061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A36D17D" w14:textId="6ED551EC" w:rsidR="00542E7A" w:rsidRDefault="00472194" w:rsidP="00A744C4">
      <w:pPr>
        <w:spacing w:before="240" w:line="360" w:lineRule="auto"/>
        <w:jc w:val="both"/>
        <w:rPr>
          <w:rFonts w:ascii="Palatino Linotype" w:hAnsi="Palatino Linotype" w:cs="Arial"/>
          <w:sz w:val="24"/>
        </w:rPr>
      </w:pPr>
      <w:r w:rsidRPr="001D4C6A">
        <w:rPr>
          <w:rFonts w:ascii="Palatino Linotype" w:hAnsi="Palatino Linotype" w:cs="Arial"/>
          <w:noProof/>
          <w:color w:val="000000" w:themeColor="text1"/>
          <w:sz w:val="24"/>
          <w:lang w:eastAsia="es-MX"/>
        </w:rPr>
        <mc:AlternateContent>
          <mc:Choice Requires="wps">
            <w:drawing>
              <wp:anchor distT="0" distB="0" distL="114300" distR="114300" simplePos="0" relativeHeight="251665408" behindDoc="0" locked="0" layoutInCell="1" allowOverlap="1" wp14:anchorId="08B4CDA3" wp14:editId="18ABE1B3">
                <wp:simplePos x="0" y="0"/>
                <wp:positionH relativeFrom="column">
                  <wp:posOffset>520</wp:posOffset>
                </wp:positionH>
                <wp:positionV relativeFrom="paragraph">
                  <wp:posOffset>678856</wp:posOffset>
                </wp:positionV>
                <wp:extent cx="5795158" cy="3277590"/>
                <wp:effectExtent l="19050" t="19050" r="34290" b="37465"/>
                <wp:wrapNone/>
                <wp:docPr id="18" name="Conector recto 18"/>
                <wp:cNvGraphicFramePr/>
                <a:graphic xmlns:a="http://schemas.openxmlformats.org/drawingml/2006/main">
                  <a:graphicData uri="http://schemas.microsoft.com/office/word/2010/wordprocessingShape">
                    <wps:wsp>
                      <wps:cNvCnPr/>
                      <wps:spPr>
                        <a:xfrm>
                          <a:off x="0" y="0"/>
                          <a:ext cx="5795158" cy="327759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712C9F" id="Conector recto 1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5pt,53.45pt" to="456.35pt,3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" strokecolor="black [3213]" strokeweight="3pt">
                <v:stroke joinstyle="miter"/>
              </v:line>
            </w:pict>
          </mc:Fallback>
        </mc:AlternateContent>
      </w:r>
      <w:r>
        <w:rPr>
          <w:rFonts w:ascii="Palatino Linotype" w:hAnsi="Palatino Linotype" w:cs="Arial"/>
          <w:sz w:val="24"/>
        </w:rPr>
        <w:t>Por otro lado la Comisión de Derechos Humanos del Estado de México emitió informe justificado en los siguientes términos:</w:t>
      </w:r>
    </w:p>
    <w:p w14:paraId="61FB8CF8" w14:textId="77777777" w:rsidR="00472194" w:rsidRDefault="00472194" w:rsidP="00A744C4">
      <w:pPr>
        <w:spacing w:before="240" w:line="360" w:lineRule="auto"/>
        <w:jc w:val="both"/>
        <w:rPr>
          <w:noProof/>
          <w:lang w:eastAsia="es-MX"/>
        </w:rPr>
      </w:pPr>
    </w:p>
    <w:p w14:paraId="1F213291" w14:textId="77777777" w:rsidR="00472194" w:rsidRDefault="00472194" w:rsidP="00A744C4">
      <w:pPr>
        <w:spacing w:before="240" w:line="360" w:lineRule="auto"/>
        <w:jc w:val="both"/>
        <w:rPr>
          <w:noProof/>
          <w:lang w:eastAsia="es-MX"/>
        </w:rPr>
      </w:pPr>
    </w:p>
    <w:p w14:paraId="579DAA5C" w14:textId="77777777" w:rsidR="00472194" w:rsidRDefault="00472194" w:rsidP="00A744C4">
      <w:pPr>
        <w:spacing w:before="240" w:line="360" w:lineRule="auto"/>
        <w:jc w:val="both"/>
        <w:rPr>
          <w:noProof/>
          <w:lang w:eastAsia="es-MX"/>
        </w:rPr>
      </w:pPr>
    </w:p>
    <w:p w14:paraId="4C5E7E32" w14:textId="3183F02A" w:rsidR="00472194" w:rsidRDefault="00472194" w:rsidP="00A744C4">
      <w:pPr>
        <w:spacing w:before="240" w:line="360" w:lineRule="auto"/>
        <w:jc w:val="both"/>
        <w:rPr>
          <w:rFonts w:ascii="Palatino Linotype" w:hAnsi="Palatino Linotype" w:cs="Arial"/>
          <w:sz w:val="24"/>
        </w:rPr>
      </w:pPr>
      <w:r>
        <w:rPr>
          <w:noProof/>
          <w:lang w:eastAsia="es-MX"/>
        </w:rPr>
        <w:lastRenderedPageBreak/>
        <mc:AlternateContent>
          <mc:Choice Requires="wps">
            <w:drawing>
              <wp:anchor distT="0" distB="0" distL="114300" distR="114300" simplePos="0" relativeHeight="251666432" behindDoc="0" locked="0" layoutInCell="1" allowOverlap="1" wp14:anchorId="2DA14ECE" wp14:editId="49DDF40F">
                <wp:simplePos x="0" y="0"/>
                <wp:positionH relativeFrom="column">
                  <wp:posOffset>143023</wp:posOffset>
                </wp:positionH>
                <wp:positionV relativeFrom="paragraph">
                  <wp:posOffset>3999362</wp:posOffset>
                </wp:positionV>
                <wp:extent cx="5700156" cy="665018"/>
                <wp:effectExtent l="19050" t="19050" r="15240" b="20955"/>
                <wp:wrapNone/>
                <wp:docPr id="19" name="Rectángulo 19"/>
                <wp:cNvGraphicFramePr/>
                <a:graphic xmlns:a="http://schemas.openxmlformats.org/drawingml/2006/main">
                  <a:graphicData uri="http://schemas.microsoft.com/office/word/2010/wordprocessingShape">
                    <wps:wsp>
                      <wps:cNvSpPr/>
                      <wps:spPr>
                        <a:xfrm>
                          <a:off x="0" y="0"/>
                          <a:ext cx="5700156" cy="66501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A80DD2" id="Rectángulo 19" o:spid="_x0000_s1026" style="position:absolute;margin-left:11.25pt;margin-top:314.9pt;width:448.85pt;height:52.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" filled="f" strokecolor="red" strokeweight="2.25pt"/>
            </w:pict>
          </mc:Fallback>
        </mc:AlternateContent>
      </w:r>
      <w:r>
        <w:rPr>
          <w:noProof/>
          <w:lang w:eastAsia="es-MX"/>
        </w:rPr>
        <w:drawing>
          <wp:inline distT="0" distB="0" distL="0" distR="0" wp14:anchorId="2C9C7F4B" wp14:editId="6B715896">
            <wp:extent cx="5889625" cy="6780810"/>
            <wp:effectExtent l="19050" t="19050" r="15875" b="203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448" t="15347" r="31766" b="20192"/>
                    <a:stretch/>
                  </pic:blipFill>
                  <pic:spPr bwMode="auto">
                    <a:xfrm>
                      <a:off x="0" y="0"/>
                      <a:ext cx="5918432" cy="68139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E4FC34B" w14:textId="77777777" w:rsidR="00472194" w:rsidRDefault="00472194" w:rsidP="00A744C4">
      <w:pPr>
        <w:spacing w:before="240" w:line="360" w:lineRule="auto"/>
        <w:jc w:val="both"/>
        <w:rPr>
          <w:noProof/>
          <w:lang w:eastAsia="es-MX"/>
        </w:rPr>
      </w:pPr>
    </w:p>
    <w:p w14:paraId="4E7984E5" w14:textId="3188C243" w:rsidR="00472194" w:rsidRPr="00C26CBC" w:rsidRDefault="00472194" w:rsidP="00A744C4">
      <w:pPr>
        <w:spacing w:before="240" w:line="360" w:lineRule="auto"/>
        <w:jc w:val="both"/>
        <w:rPr>
          <w:rFonts w:ascii="Palatino Linotype" w:hAnsi="Palatino Linotype" w:cs="Arial"/>
          <w:sz w:val="24"/>
        </w:rPr>
      </w:pPr>
      <w:r>
        <w:rPr>
          <w:noProof/>
          <w:lang w:eastAsia="es-MX"/>
        </w:rPr>
        <w:drawing>
          <wp:inline distT="0" distB="0" distL="0" distR="0" wp14:anchorId="4777C955" wp14:editId="61072DB5">
            <wp:extent cx="5866130" cy="6222670"/>
            <wp:effectExtent l="19050" t="19050" r="20320" b="260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189" t="30689" r="36095" b="7527"/>
                    <a:stretch/>
                  </pic:blipFill>
                  <pic:spPr bwMode="auto">
                    <a:xfrm>
                      <a:off x="0" y="0"/>
                      <a:ext cx="5897286" cy="62557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1C285E6" w14:textId="0BC2B380" w:rsidR="00542E7A" w:rsidRDefault="00472194" w:rsidP="00A744C4">
      <w:pPr>
        <w:spacing w:before="240" w:line="360" w:lineRule="auto"/>
        <w:jc w:val="both"/>
        <w:rPr>
          <w:rFonts w:ascii="Palatino Linotype" w:hAnsi="Palatino Linotype" w:cs="Arial"/>
          <w:sz w:val="24"/>
        </w:rPr>
      </w:pPr>
      <w:r>
        <w:rPr>
          <w:noProof/>
          <w:lang w:eastAsia="es-MX"/>
        </w:rPr>
        <w:lastRenderedPageBreak/>
        <w:drawing>
          <wp:inline distT="0" distB="0" distL="0" distR="0" wp14:anchorId="476CD9FD" wp14:editId="390DC9E5">
            <wp:extent cx="5830570" cy="6258296"/>
            <wp:effectExtent l="19050" t="19050" r="17780" b="285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394" t="29922" r="35905" b="5616"/>
                    <a:stretch/>
                  </pic:blipFill>
                  <pic:spPr bwMode="auto">
                    <a:xfrm>
                      <a:off x="0" y="0"/>
                      <a:ext cx="5854945" cy="62844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A5004D6" w14:textId="77777777" w:rsidR="00C26CBC" w:rsidRDefault="00C26CBC" w:rsidP="00A744C4">
      <w:pPr>
        <w:spacing w:before="240" w:line="360" w:lineRule="auto"/>
        <w:jc w:val="both"/>
        <w:rPr>
          <w:noProof/>
          <w:lang w:eastAsia="es-MX"/>
        </w:rPr>
      </w:pPr>
    </w:p>
    <w:p w14:paraId="3C4EF73D" w14:textId="09A2F03E" w:rsidR="00472194" w:rsidRDefault="00472194" w:rsidP="00A744C4">
      <w:pPr>
        <w:spacing w:before="240" w:line="360" w:lineRule="auto"/>
        <w:jc w:val="both"/>
        <w:rPr>
          <w:rFonts w:ascii="Palatino Linotype" w:hAnsi="Palatino Linotype" w:cs="Arial"/>
          <w:sz w:val="24"/>
        </w:rPr>
      </w:pPr>
      <w:r>
        <w:rPr>
          <w:noProof/>
          <w:lang w:eastAsia="es-MX"/>
        </w:rPr>
        <w:drawing>
          <wp:inline distT="0" distB="0" distL="0" distR="0" wp14:anchorId="4AE72F1F" wp14:editId="43373C36">
            <wp:extent cx="5853219" cy="5225143"/>
            <wp:effectExtent l="19050" t="19050" r="14605" b="139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189" t="21099" r="36095" b="37875"/>
                    <a:stretch/>
                  </pic:blipFill>
                  <pic:spPr bwMode="auto">
                    <a:xfrm>
                      <a:off x="0" y="0"/>
                      <a:ext cx="5889671" cy="525768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E978DA3" w14:textId="77777777" w:rsidR="00542E7A" w:rsidRDefault="00542E7A" w:rsidP="00A744C4">
      <w:pPr>
        <w:spacing w:before="240" w:line="360" w:lineRule="auto"/>
        <w:jc w:val="both"/>
        <w:rPr>
          <w:rFonts w:ascii="Palatino Linotype" w:hAnsi="Palatino Linotype" w:cs="Arial"/>
          <w:sz w:val="24"/>
        </w:rPr>
      </w:pPr>
    </w:p>
    <w:p w14:paraId="7721922F" w14:textId="77777777" w:rsidR="00542E7A" w:rsidRDefault="00542E7A" w:rsidP="00A744C4">
      <w:pPr>
        <w:spacing w:before="240" w:line="360" w:lineRule="auto"/>
        <w:jc w:val="both"/>
        <w:rPr>
          <w:rFonts w:ascii="Palatino Linotype" w:hAnsi="Palatino Linotype" w:cs="Arial"/>
          <w:sz w:val="24"/>
        </w:rPr>
      </w:pPr>
    </w:p>
    <w:p w14:paraId="6B1D401B" w14:textId="6790E2EE" w:rsidR="00BE5AFE" w:rsidRPr="000F0319" w:rsidRDefault="00BE5AFE" w:rsidP="00BE5AFE">
      <w:pPr>
        <w:spacing w:before="240" w:line="360" w:lineRule="auto"/>
        <w:jc w:val="both"/>
        <w:rPr>
          <w:rFonts w:ascii="Palatino Linotype" w:hAnsi="Palatino Linotype" w:cs="Arial"/>
          <w:sz w:val="24"/>
        </w:rPr>
      </w:pPr>
      <w:r w:rsidRPr="000F0319">
        <w:rPr>
          <w:rFonts w:ascii="Palatino Linotype" w:hAnsi="Palatino Linotype" w:cs="Arial"/>
          <w:sz w:val="24"/>
        </w:rPr>
        <w:lastRenderedPageBreak/>
        <w:t xml:space="preserve">De las imágenes insertas con antelación, se aprecia </w:t>
      </w:r>
      <w:r w:rsidR="00261C49" w:rsidRPr="000F0319">
        <w:rPr>
          <w:rFonts w:ascii="Palatino Linotype" w:hAnsi="Palatino Linotype" w:cs="Arial"/>
          <w:sz w:val="24"/>
        </w:rPr>
        <w:t>que los sujetos obligados presentan</w:t>
      </w:r>
      <w:r w:rsidRPr="000F0319">
        <w:rPr>
          <w:rFonts w:ascii="Palatino Linotype" w:hAnsi="Palatino Linotype" w:cs="Arial"/>
          <w:sz w:val="24"/>
        </w:rPr>
        <w:t xml:space="preserve"> la normatividad aplicable a cada uno de ellos, efectivamente dentro de las atribuciones que les confiere a cada sujeto obligado, ninguna encuadra con lo solicitado por el particular, por lo tanto se obvia que la declaración de incompetencia manifestada por ambas autoridades resulta operante, toda vez que se realizó conforme al termino marcado por la Ley de Transparencia y Acceso a la Información Pública del Estado de México y Municipios, fundamento legal que ya fue referido en párrafos anteriores.</w:t>
      </w:r>
    </w:p>
    <w:p w14:paraId="5C314C4F" w14:textId="77777777" w:rsidR="00BE5AFE" w:rsidRDefault="00BE5AFE" w:rsidP="00BE5AFE">
      <w:pPr>
        <w:spacing w:before="240" w:line="360" w:lineRule="auto"/>
        <w:jc w:val="both"/>
        <w:rPr>
          <w:rFonts w:ascii="Palatino Linotype" w:hAnsi="Palatino Linotype" w:cs="Arial"/>
          <w:sz w:val="24"/>
        </w:rPr>
      </w:pPr>
      <w:r w:rsidRPr="00F4230F">
        <w:rPr>
          <w:rFonts w:ascii="Palatino Linotype" w:hAnsi="Palatino Linotype" w:cs="Arial"/>
          <w:sz w:val="24"/>
        </w:rPr>
        <w:t xml:space="preserve">Por lo anterior este Órgano Resolutor considera dable </w:t>
      </w:r>
      <w:r w:rsidRPr="00F4230F">
        <w:rPr>
          <w:rFonts w:ascii="Palatino Linotype" w:hAnsi="Palatino Linotype" w:cs="Arial"/>
          <w:b/>
          <w:sz w:val="24"/>
        </w:rPr>
        <w:t>CONFIRMAR</w:t>
      </w:r>
      <w:r w:rsidRPr="00F4230F">
        <w:rPr>
          <w:rFonts w:ascii="Palatino Linotype" w:hAnsi="Palatino Linotype" w:cs="Arial"/>
          <w:sz w:val="24"/>
        </w:rPr>
        <w:t xml:space="preserve"> las respuestas proporcionadas por los sujetos obligados en las solicitudes de acceso a la información </w:t>
      </w:r>
      <w:r w:rsidRPr="00F4230F">
        <w:rPr>
          <w:rFonts w:ascii="Palatino Linotype" w:hAnsi="Palatino Linotype" w:cs="Arial"/>
          <w:b/>
          <w:sz w:val="24"/>
          <w:lang w:eastAsia="es-MX"/>
        </w:rPr>
        <w:t>00063/SMSEM/IP/2018 y 00110/CODHEM/IP/2018</w:t>
      </w:r>
      <w:r w:rsidRPr="00F4230F">
        <w:rPr>
          <w:rFonts w:ascii="Palatino Linotype" w:hAnsi="Palatino Linotype" w:cs="Arial"/>
          <w:sz w:val="24"/>
        </w:rPr>
        <w:t>, toda vez que se han pronunciado respecto a la información solicitada conforme a lo dispuesto en la Ley de la Materia.</w:t>
      </w:r>
    </w:p>
    <w:p w14:paraId="56766AFE" w14:textId="602277D6" w:rsidR="00462AF5" w:rsidRDefault="00462AF5" w:rsidP="00A744C4">
      <w:pPr>
        <w:spacing w:before="240" w:line="360" w:lineRule="auto"/>
        <w:jc w:val="both"/>
        <w:rPr>
          <w:rFonts w:ascii="Palatino Linotype" w:hAnsi="Palatino Linotype" w:cs="Arial"/>
          <w:sz w:val="24"/>
        </w:rPr>
      </w:pPr>
      <w:r>
        <w:rPr>
          <w:rFonts w:ascii="Palatino Linotype" w:hAnsi="Palatino Linotype" w:cs="Arial"/>
          <w:sz w:val="24"/>
        </w:rPr>
        <w:t>Por otro lado</w:t>
      </w:r>
      <w:r w:rsidR="005832D8">
        <w:rPr>
          <w:rFonts w:ascii="Palatino Linotype" w:hAnsi="Palatino Linotype" w:cs="Arial"/>
          <w:sz w:val="24"/>
        </w:rPr>
        <w:t>,</w:t>
      </w:r>
      <w:r>
        <w:rPr>
          <w:rFonts w:ascii="Palatino Linotype" w:hAnsi="Palatino Linotype" w:cs="Arial"/>
          <w:sz w:val="24"/>
        </w:rPr>
        <w:t xml:space="preserve"> lo referente al recurso de revisión </w:t>
      </w:r>
      <w:r w:rsidR="007D4ADE" w:rsidRPr="007D4ADE">
        <w:rPr>
          <w:rFonts w:ascii="Palatino Linotype" w:hAnsi="Palatino Linotype" w:cs="Arial"/>
          <w:b/>
          <w:sz w:val="24"/>
        </w:rPr>
        <w:t>01914/INFOEM/IP/RR/2018</w:t>
      </w:r>
      <w:r w:rsidR="007D4ADE">
        <w:rPr>
          <w:rFonts w:ascii="Palatino Linotype" w:hAnsi="Palatino Linotype" w:cs="Arial"/>
          <w:b/>
          <w:sz w:val="24"/>
        </w:rPr>
        <w:t xml:space="preserve">, </w:t>
      </w:r>
      <w:r w:rsidR="005832D8">
        <w:rPr>
          <w:rFonts w:ascii="Palatino Linotype" w:hAnsi="Palatino Linotype" w:cs="Arial"/>
          <w:sz w:val="24"/>
        </w:rPr>
        <w:t>correspondiente a la</w:t>
      </w:r>
      <w:r w:rsidR="00482936">
        <w:rPr>
          <w:rFonts w:ascii="Palatino Linotype" w:hAnsi="Palatino Linotype" w:cs="Arial"/>
          <w:sz w:val="24"/>
        </w:rPr>
        <w:t xml:space="preserve"> Secretaria General de Gobierno, dicha autoridad dio contestación a la solicitud de acceso a la información plateada por el recurrente, a través de un archivo electrónico denominado “</w:t>
      </w:r>
      <w:r w:rsidR="00482936" w:rsidRPr="00482936">
        <w:rPr>
          <w:rFonts w:ascii="Palatino Linotype" w:hAnsi="Palatino Linotype" w:cs="Arial"/>
          <w:sz w:val="24"/>
        </w:rPr>
        <w:t>Respuesta 104-2018.pdf</w:t>
      </w:r>
      <w:r w:rsidR="00482936">
        <w:rPr>
          <w:rFonts w:ascii="Palatino Linotype" w:hAnsi="Palatino Linotype" w:cs="Arial"/>
          <w:sz w:val="24"/>
        </w:rPr>
        <w:t xml:space="preserve">” el cual el sujeto obligado manifiesta que los trabajos relacionados con la información solicitada por el particular, se está coordinando con la Secretaria de Finanzas y la Secretaria de educación, así también con el Colegio de Ingenieros Civiles del Estado de México y la Coordinación </w:t>
      </w:r>
      <w:r w:rsidR="004B6B27">
        <w:rPr>
          <w:rFonts w:ascii="Palatino Linotype" w:hAnsi="Palatino Linotype" w:cs="Arial"/>
          <w:sz w:val="24"/>
        </w:rPr>
        <w:t xml:space="preserve">General </w:t>
      </w:r>
      <w:r w:rsidR="00B7417A">
        <w:rPr>
          <w:rFonts w:ascii="Palatino Linotype" w:hAnsi="Palatino Linotype" w:cs="Arial"/>
          <w:sz w:val="24"/>
        </w:rPr>
        <w:t>adscrita al sujeto obligado.</w:t>
      </w:r>
    </w:p>
    <w:p w14:paraId="1CAE2732" w14:textId="7A3D1365" w:rsidR="00B7417A" w:rsidRDefault="00B7417A" w:rsidP="00A744C4">
      <w:pPr>
        <w:spacing w:before="240" w:line="360" w:lineRule="auto"/>
        <w:jc w:val="both"/>
        <w:rPr>
          <w:rFonts w:ascii="Palatino Linotype" w:hAnsi="Palatino Linotype" w:cs="Arial"/>
          <w:sz w:val="24"/>
        </w:rPr>
      </w:pPr>
      <w:r>
        <w:rPr>
          <w:rFonts w:ascii="Palatino Linotype" w:hAnsi="Palatino Linotype" w:cs="Arial"/>
          <w:sz w:val="24"/>
        </w:rPr>
        <w:lastRenderedPageBreak/>
        <w:t>Cabe señalar que el Colegio de Ingenieros Civiles del Estado de México, no forma parte del padrón de sujetos obligados.</w:t>
      </w:r>
    </w:p>
    <w:p w14:paraId="5BBB4C97" w14:textId="1DD02D94" w:rsidR="00B7417A" w:rsidRPr="00B7417A" w:rsidRDefault="00B7417A" w:rsidP="00A744C4">
      <w:pPr>
        <w:spacing w:before="240" w:line="360" w:lineRule="auto"/>
        <w:jc w:val="both"/>
        <w:rPr>
          <w:rFonts w:ascii="Palatino Linotype" w:hAnsi="Palatino Linotype" w:cs="Arial"/>
          <w:sz w:val="24"/>
        </w:rPr>
      </w:pPr>
      <w:r>
        <w:rPr>
          <w:rFonts w:ascii="Palatino Linotype" w:hAnsi="Palatino Linotype" w:cs="Arial"/>
          <w:sz w:val="24"/>
        </w:rPr>
        <w:t>En ese mismo contexto es menester señalar que el sujeto obligado, al momento de dar contestación a la solicitud de información, solamente se pronunció respecto al punto número uno, que para ser precisos se inserta la siguiente imagen ilustrativa:</w:t>
      </w:r>
    </w:p>
    <w:p w14:paraId="29AE8768" w14:textId="793BB5E1" w:rsidR="00542E7A" w:rsidRDefault="00B7417A" w:rsidP="00A744C4">
      <w:pPr>
        <w:spacing w:before="240" w:line="360" w:lineRule="auto"/>
        <w:jc w:val="both"/>
        <w:rPr>
          <w:rFonts w:ascii="Palatino Linotype" w:hAnsi="Palatino Linotype" w:cs="Arial"/>
          <w:sz w:val="24"/>
        </w:rPr>
      </w:pPr>
      <w:r>
        <w:rPr>
          <w:noProof/>
          <w:lang w:eastAsia="es-MX"/>
        </w:rPr>
        <mc:AlternateContent>
          <mc:Choice Requires="wps">
            <w:drawing>
              <wp:anchor distT="0" distB="0" distL="114300" distR="114300" simplePos="0" relativeHeight="251667456" behindDoc="0" locked="0" layoutInCell="1" allowOverlap="1" wp14:anchorId="530C42E7" wp14:editId="157428FF">
                <wp:simplePos x="0" y="0"/>
                <wp:positionH relativeFrom="column">
                  <wp:posOffset>281737</wp:posOffset>
                </wp:positionH>
                <wp:positionV relativeFrom="paragraph">
                  <wp:posOffset>932559</wp:posOffset>
                </wp:positionV>
                <wp:extent cx="5486400" cy="777686"/>
                <wp:effectExtent l="19050" t="19050" r="19050" b="22860"/>
                <wp:wrapNone/>
                <wp:docPr id="5" name="Rectángulo 5"/>
                <wp:cNvGraphicFramePr/>
                <a:graphic xmlns:a="http://schemas.openxmlformats.org/drawingml/2006/main">
                  <a:graphicData uri="http://schemas.microsoft.com/office/word/2010/wordprocessingShape">
                    <wps:wsp>
                      <wps:cNvSpPr/>
                      <wps:spPr>
                        <a:xfrm>
                          <a:off x="0" y="0"/>
                          <a:ext cx="5486400" cy="77768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D7E186" id="Rectángulo 5" o:spid="_x0000_s1026" style="position:absolute;margin-left:22.2pt;margin-top:73.45pt;width:6in;height:61.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" filled="f" strokecolor="red" strokeweight="2.25pt"/>
            </w:pict>
          </mc:Fallback>
        </mc:AlternateContent>
      </w:r>
      <w:r>
        <w:rPr>
          <w:noProof/>
          <w:lang w:eastAsia="es-MX"/>
        </w:rPr>
        <w:drawing>
          <wp:inline distT="0" distB="0" distL="0" distR="0" wp14:anchorId="388B1825" wp14:editId="70EF1DAC">
            <wp:extent cx="5885180" cy="1731523"/>
            <wp:effectExtent l="19050" t="19050" r="20320" b="215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636" t="47997" r="19102" b="31836"/>
                    <a:stretch/>
                  </pic:blipFill>
                  <pic:spPr bwMode="auto">
                    <a:xfrm>
                      <a:off x="0" y="0"/>
                      <a:ext cx="5930143" cy="174475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B7766A3" w14:textId="47D9A480" w:rsidR="00EF5C66" w:rsidRDefault="00EF5C66" w:rsidP="00EF5C66">
      <w:pPr>
        <w:spacing w:before="240" w:line="360" w:lineRule="auto"/>
        <w:jc w:val="both"/>
        <w:rPr>
          <w:rFonts w:ascii="Palatino Linotype" w:hAnsi="Palatino Linotype" w:cs="Arial"/>
          <w:sz w:val="24"/>
        </w:rPr>
      </w:pPr>
      <w:r>
        <w:rPr>
          <w:rFonts w:ascii="Palatino Linotype" w:hAnsi="Palatino Linotype" w:cs="Arial"/>
          <w:sz w:val="24"/>
        </w:rPr>
        <w:t>Por lo anterior se entiende que el sujeto obligado no negó la existencia de la información requerida en la solicitud de información, ya que como bien lo manifestó en la respuesta primigenia, admitió que los trabajos relacionados con el inmueble Plaza Toluca se están coordinando con diversas autoridades, que dentro de las cuales se encuentra el sujeto obligado, por lo cual se obvia que en dicha autoridad obra la información requerida por el particular.</w:t>
      </w:r>
    </w:p>
    <w:p w14:paraId="12D9C7FB" w14:textId="7C8145D3" w:rsidR="00EF5C66" w:rsidRPr="00EF5C66" w:rsidRDefault="00EF5C66" w:rsidP="00EF5C66">
      <w:pPr>
        <w:spacing w:before="240" w:after="240" w:line="360" w:lineRule="auto"/>
        <w:jc w:val="both"/>
        <w:rPr>
          <w:rFonts w:ascii="Palatino Linotype" w:hAnsi="Palatino Linotype" w:cs="Arial"/>
        </w:rPr>
      </w:pPr>
      <w:r>
        <w:rPr>
          <w:rFonts w:ascii="Palatino Linotype" w:hAnsi="Palatino Linotype" w:cs="Arial"/>
        </w:rPr>
        <w:t xml:space="preserve">Debido a que el sujeto obligado se pronunció de manera puntual sobre los requerimientos anteriormente señalados, en tal virtud se omite hacer el estudio de la naturaleza jurídica de la </w:t>
      </w:r>
      <w:r>
        <w:rPr>
          <w:rFonts w:ascii="Palatino Linotype" w:hAnsi="Palatino Linotype" w:cs="Arial"/>
        </w:rPr>
        <w:lastRenderedPageBreak/>
        <w:t>información requerida por el particular, ya que dicha autoridad asume que cuenta con la misma.</w:t>
      </w:r>
    </w:p>
    <w:p w14:paraId="278D7CF2" w14:textId="25AF511B" w:rsidR="00542E7A" w:rsidRDefault="002A44B8" w:rsidP="00A744C4">
      <w:pPr>
        <w:spacing w:before="240" w:line="360" w:lineRule="auto"/>
        <w:jc w:val="both"/>
        <w:rPr>
          <w:rFonts w:ascii="Palatino Linotype" w:hAnsi="Palatino Linotype" w:cs="Arial"/>
          <w:sz w:val="24"/>
        </w:rPr>
      </w:pPr>
      <w:r>
        <w:rPr>
          <w:rFonts w:ascii="Palatino Linotype" w:hAnsi="Palatino Linotype" w:cs="Arial"/>
          <w:sz w:val="24"/>
        </w:rPr>
        <w:t>Dicha respuesta le resulto desfavorable al particular y en medio de defensa respectivo, al momento de promover el recurso de revisión en comento, manifestó las siguientes razones o motivos de inconformidad:</w:t>
      </w:r>
    </w:p>
    <w:p w14:paraId="7E83C3A3" w14:textId="1F73ECDD" w:rsidR="00D851BF" w:rsidRPr="00D851BF" w:rsidRDefault="00D851BF" w:rsidP="00D851BF">
      <w:pPr>
        <w:spacing w:before="240" w:line="240" w:lineRule="auto"/>
        <w:ind w:left="851" w:right="850"/>
        <w:jc w:val="both"/>
        <w:rPr>
          <w:rFonts w:ascii="Palatino Linotype" w:hAnsi="Palatino Linotype" w:cs="Arial"/>
          <w:i/>
        </w:rPr>
      </w:pPr>
      <w:r>
        <w:rPr>
          <w:rFonts w:ascii="Palatino Linotype" w:hAnsi="Palatino Linotype" w:cs="Arial"/>
          <w:i/>
        </w:rPr>
        <w:t>“</w:t>
      </w:r>
      <w:r w:rsidRPr="00D851BF">
        <w:rPr>
          <w:rFonts w:ascii="Palatino Linotype" w:hAnsi="Palatino Linotype" w:cs="Arial"/>
          <w:i/>
        </w:rPr>
        <w:t xml:space="preserve">El sujeto obligado sólo me dio respuesta a una de las catorce preguntas, no obstante que es de su plena competencia el contenido de las restantes, específicamente las relacionadas a la seguridad, pues de él depende la Coordinación General de Protección Civil. Es más que </w:t>
      </w:r>
      <w:proofErr w:type="spellStart"/>
      <w:r w:rsidRPr="00D851BF">
        <w:rPr>
          <w:rFonts w:ascii="Palatino Linotype" w:hAnsi="Palatino Linotype" w:cs="Arial"/>
          <w:i/>
        </w:rPr>
        <w:t>vidente</w:t>
      </w:r>
      <w:proofErr w:type="spellEnd"/>
      <w:r w:rsidRPr="00D851BF">
        <w:rPr>
          <w:rFonts w:ascii="Palatino Linotype" w:hAnsi="Palatino Linotype" w:cs="Arial"/>
          <w:i/>
        </w:rPr>
        <w:t xml:space="preserve"> que se oculta la información, faltando a los dispositivos mínimos de la ley de la materia y al derecho constitucional consagrado en el artículo 6° de la Carta Magna. Al menos debería existir un dictamen sobre la seguridad estructural del edificio. Tememos por nuestra integridad, por nuestra vida, los que ocupamos el inmueble en horas laborales.</w:t>
      </w:r>
      <w:r>
        <w:rPr>
          <w:rFonts w:ascii="Palatino Linotype" w:hAnsi="Palatino Linotype" w:cs="Arial"/>
          <w:i/>
        </w:rPr>
        <w:t>”(</w:t>
      </w:r>
      <w:proofErr w:type="gramStart"/>
      <w:r>
        <w:rPr>
          <w:rFonts w:ascii="Palatino Linotype" w:hAnsi="Palatino Linotype" w:cs="Arial"/>
          <w:i/>
        </w:rPr>
        <w:t>sic</w:t>
      </w:r>
      <w:proofErr w:type="gramEnd"/>
      <w:r>
        <w:rPr>
          <w:rFonts w:ascii="Palatino Linotype" w:hAnsi="Palatino Linotype" w:cs="Arial"/>
          <w:i/>
        </w:rPr>
        <w:t>)</w:t>
      </w:r>
    </w:p>
    <w:p w14:paraId="0BF60A73" w14:textId="538BDB03" w:rsidR="00540DCF" w:rsidRPr="00B6296C" w:rsidRDefault="00614734" w:rsidP="00A744C4">
      <w:pPr>
        <w:spacing w:before="240" w:line="360" w:lineRule="auto"/>
        <w:jc w:val="both"/>
        <w:rPr>
          <w:rFonts w:ascii="Palatino Linotype" w:hAnsi="Palatino Linotype" w:cs="Arial"/>
          <w:sz w:val="24"/>
        </w:rPr>
      </w:pPr>
      <w:r>
        <w:rPr>
          <w:rFonts w:ascii="Palatino Linotype" w:hAnsi="Palatino Linotype" w:cs="Arial"/>
          <w:sz w:val="24"/>
        </w:rPr>
        <w:t xml:space="preserve">Por lo anterior </w:t>
      </w:r>
      <w:r w:rsidR="00A003E4">
        <w:rPr>
          <w:rFonts w:ascii="Palatino Linotype" w:hAnsi="Palatino Linotype" w:cs="Arial"/>
          <w:sz w:val="24"/>
        </w:rPr>
        <w:t>el sujeto obligado emitió el informe justificado correspondiente, el cual</w:t>
      </w:r>
      <w:r w:rsidR="00B6296C">
        <w:rPr>
          <w:rFonts w:ascii="Palatino Linotype" w:hAnsi="Palatino Linotype" w:cs="Arial"/>
          <w:sz w:val="24"/>
        </w:rPr>
        <w:t xml:space="preserve"> se solicitaba al Comisionado ponente se ratificara</w:t>
      </w:r>
      <w:r w:rsidR="00A003E4">
        <w:rPr>
          <w:rFonts w:ascii="Palatino Linotype" w:hAnsi="Palatino Linotype" w:cs="Arial"/>
          <w:sz w:val="24"/>
        </w:rPr>
        <w:t xml:space="preserve"> en todos los sentidos la respuesta primigen</w:t>
      </w:r>
      <w:r w:rsidR="00AF29A4">
        <w:rPr>
          <w:rFonts w:ascii="Palatino Linotype" w:hAnsi="Palatino Linotype" w:cs="Arial"/>
          <w:sz w:val="24"/>
        </w:rPr>
        <w:t>ia proporcionada por este mismo, sirve de sustento la siguiente imagen ilustrativa.</w:t>
      </w:r>
    </w:p>
    <w:p w14:paraId="49990953" w14:textId="4E5F2F31" w:rsidR="00542E7A" w:rsidRDefault="00B6296C" w:rsidP="00A744C4">
      <w:pPr>
        <w:spacing w:before="240" w:line="360" w:lineRule="auto"/>
        <w:jc w:val="both"/>
        <w:rPr>
          <w:rFonts w:ascii="Palatino Linotype" w:hAnsi="Palatino Linotype" w:cs="Arial"/>
          <w:sz w:val="24"/>
        </w:rPr>
      </w:pPr>
      <w:r>
        <w:rPr>
          <w:noProof/>
          <w:lang w:eastAsia="es-MX"/>
        </w:rPr>
        <w:lastRenderedPageBreak/>
        <w:drawing>
          <wp:inline distT="0" distB="0" distL="0" distR="0" wp14:anchorId="34A23E7F" wp14:editId="3CC4730E">
            <wp:extent cx="5855952" cy="2801215"/>
            <wp:effectExtent l="19050" t="19050" r="12065" b="184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861" t="43210" r="15561" b="11533"/>
                    <a:stretch/>
                  </pic:blipFill>
                  <pic:spPr bwMode="auto">
                    <a:xfrm>
                      <a:off x="0" y="0"/>
                      <a:ext cx="5863615" cy="280488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1339718" w14:textId="77777777" w:rsidR="0059080D" w:rsidRDefault="00AF29A4" w:rsidP="00A744C4">
      <w:pPr>
        <w:spacing w:before="240" w:line="360" w:lineRule="auto"/>
        <w:jc w:val="both"/>
        <w:rPr>
          <w:rFonts w:ascii="Palatino Linotype" w:hAnsi="Palatino Linotype" w:cs="Arial"/>
          <w:sz w:val="24"/>
        </w:rPr>
      </w:pPr>
      <w:r>
        <w:rPr>
          <w:rFonts w:ascii="Palatino Linotype" w:hAnsi="Palatino Linotype" w:cs="Arial"/>
          <w:sz w:val="24"/>
        </w:rPr>
        <w:t>Tal como ha quedado asentado en párrafos anteriores el sujeto obligado se pronunció de manera puntual respecto a lo solicitado por el particular sin embargo, la respuesta primigenia carece de información respecto a los demás punto petitorios, ya que solo ha manifestado que en relación al punto número uno</w:t>
      </w:r>
      <w:r w:rsidR="0059080D">
        <w:rPr>
          <w:rFonts w:ascii="Palatino Linotype" w:hAnsi="Palatino Linotype" w:cs="Arial"/>
          <w:sz w:val="24"/>
        </w:rPr>
        <w:t>, se recomendó al personal que labora en el citado inmueble que no se tuviera acceso a las instalaciones, debido a los acontecimientos sucedidos y el posible riesgo de algún tipo de contagio.</w:t>
      </w:r>
    </w:p>
    <w:p w14:paraId="0E36F5C0" w14:textId="6EFB4A48" w:rsidR="003B63EB" w:rsidRPr="003B63EB" w:rsidRDefault="0059080D" w:rsidP="00A744C4">
      <w:pPr>
        <w:spacing w:before="240" w:line="360" w:lineRule="auto"/>
        <w:jc w:val="both"/>
        <w:rPr>
          <w:rFonts w:ascii="Palatino Linotype" w:hAnsi="Palatino Linotype" w:cs="Arial"/>
          <w:sz w:val="24"/>
        </w:rPr>
      </w:pPr>
      <w:r>
        <w:rPr>
          <w:rFonts w:ascii="Palatino Linotype" w:hAnsi="Palatino Linotype" w:cs="Arial"/>
          <w:sz w:val="24"/>
        </w:rPr>
        <w:t xml:space="preserve">Aunado a lo anterior, el sujeto obligado hizo llegar de manera física a esta órgano garante un alcance al informe justificado en fecha veintiocho de junio de los corrientes, mismo que consiste en el pronunciamiento de cada uno de los requerimientos vertidos en la solicitud de acceso a la información, </w:t>
      </w:r>
      <w:r w:rsidR="003B63EB">
        <w:rPr>
          <w:rFonts w:ascii="Palatino Linotype" w:hAnsi="Palatino Linotype" w:cs="Arial"/>
          <w:sz w:val="24"/>
        </w:rPr>
        <w:t xml:space="preserve">que a efecto de otorgar certeza jurídica al </w:t>
      </w:r>
      <w:r w:rsidR="003B63EB">
        <w:rPr>
          <w:rFonts w:ascii="Palatino Linotype" w:hAnsi="Palatino Linotype" w:cs="Arial"/>
          <w:sz w:val="24"/>
        </w:rPr>
        <w:lastRenderedPageBreak/>
        <w:t>recurrente sobre información proporcionada en el alcance en mención, resulta necesario insertar las siguientes imágenes ilustrativas.</w:t>
      </w:r>
    </w:p>
    <w:p w14:paraId="0B982DAF" w14:textId="29DD9894" w:rsidR="003B63EB" w:rsidRPr="003B63EB" w:rsidRDefault="003B63EB" w:rsidP="00A744C4">
      <w:pPr>
        <w:spacing w:before="240" w:line="360" w:lineRule="auto"/>
        <w:jc w:val="both"/>
        <w:rPr>
          <w:rFonts w:ascii="Palatino Linotype" w:hAnsi="Palatino Linotype" w:cs="Arial"/>
          <w:sz w:val="24"/>
        </w:rPr>
      </w:pPr>
      <w:r>
        <w:rPr>
          <w:noProof/>
          <w:lang w:eastAsia="es-MX"/>
        </w:rPr>
        <w:drawing>
          <wp:inline distT="0" distB="0" distL="0" distR="0" wp14:anchorId="658C1489" wp14:editId="42FAA4F5">
            <wp:extent cx="5753100" cy="4629150"/>
            <wp:effectExtent l="19050" t="19050" r="19050" b="190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416" t="11998" r="32209" b="1559"/>
                    <a:stretch/>
                  </pic:blipFill>
                  <pic:spPr bwMode="auto">
                    <a:xfrm>
                      <a:off x="0" y="0"/>
                      <a:ext cx="5753100" cy="46291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E642FF0" w14:textId="0217013C" w:rsidR="003B63EB" w:rsidRPr="00120B93" w:rsidRDefault="003B63EB" w:rsidP="00A744C4">
      <w:pPr>
        <w:spacing w:before="240" w:line="360" w:lineRule="auto"/>
        <w:jc w:val="both"/>
        <w:rPr>
          <w:rFonts w:ascii="Palatino Linotype" w:hAnsi="Palatino Linotype" w:cs="Arial"/>
          <w:sz w:val="24"/>
        </w:rPr>
      </w:pPr>
      <w:r>
        <w:rPr>
          <w:noProof/>
          <w:lang w:eastAsia="es-MX"/>
        </w:rPr>
        <w:lastRenderedPageBreak/>
        <w:drawing>
          <wp:inline distT="0" distB="0" distL="0" distR="0" wp14:anchorId="2D173877" wp14:editId="45C4DCA2">
            <wp:extent cx="5791200" cy="6667500"/>
            <wp:effectExtent l="19050" t="19050" r="19050" b="190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416" t="11075" r="32705" b="4327"/>
                    <a:stretch/>
                  </pic:blipFill>
                  <pic:spPr bwMode="auto">
                    <a:xfrm>
                      <a:off x="0" y="0"/>
                      <a:ext cx="5791200" cy="66675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0DF11B9" w14:textId="7DC823EC" w:rsidR="003B63EB" w:rsidRPr="00120B93" w:rsidRDefault="003B63EB" w:rsidP="00A744C4">
      <w:pPr>
        <w:spacing w:before="240" w:line="360" w:lineRule="auto"/>
        <w:jc w:val="both"/>
        <w:rPr>
          <w:rFonts w:ascii="Palatino Linotype" w:hAnsi="Palatino Linotype" w:cs="Arial"/>
          <w:sz w:val="24"/>
        </w:rPr>
      </w:pPr>
      <w:r>
        <w:rPr>
          <w:noProof/>
          <w:lang w:eastAsia="es-MX"/>
        </w:rPr>
        <w:lastRenderedPageBreak/>
        <w:drawing>
          <wp:inline distT="0" distB="0" distL="0" distR="0" wp14:anchorId="79328099" wp14:editId="5C4F9B2E">
            <wp:extent cx="5791200" cy="6200775"/>
            <wp:effectExtent l="19050" t="19050" r="19050" b="285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581" t="12613" r="32870" b="2789"/>
                    <a:stretch/>
                  </pic:blipFill>
                  <pic:spPr bwMode="auto">
                    <a:xfrm>
                      <a:off x="0" y="0"/>
                      <a:ext cx="5791200" cy="62007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7786A13" w14:textId="444DF54B" w:rsidR="003B63EB" w:rsidRPr="00120B93" w:rsidRDefault="003B63EB" w:rsidP="00A744C4">
      <w:pPr>
        <w:spacing w:before="240" w:line="360" w:lineRule="auto"/>
        <w:jc w:val="both"/>
        <w:rPr>
          <w:rFonts w:ascii="Palatino Linotype" w:hAnsi="Palatino Linotype" w:cs="Arial"/>
          <w:sz w:val="24"/>
        </w:rPr>
      </w:pPr>
      <w:r>
        <w:rPr>
          <w:noProof/>
          <w:lang w:eastAsia="es-MX"/>
        </w:rPr>
        <w:lastRenderedPageBreak/>
        <w:drawing>
          <wp:inline distT="0" distB="0" distL="0" distR="0" wp14:anchorId="29E47D07" wp14:editId="60AB21E8">
            <wp:extent cx="5848350" cy="6629400"/>
            <wp:effectExtent l="19050" t="19050" r="19050" b="190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250" t="11998" r="32871" b="1867"/>
                    <a:stretch/>
                  </pic:blipFill>
                  <pic:spPr bwMode="auto">
                    <a:xfrm>
                      <a:off x="0" y="0"/>
                      <a:ext cx="5848350" cy="6629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77141F0" w14:textId="20EE9F34" w:rsidR="003B63EB" w:rsidRPr="00120B93" w:rsidRDefault="003B63EB" w:rsidP="00A744C4">
      <w:pPr>
        <w:spacing w:before="240" w:line="360" w:lineRule="auto"/>
        <w:jc w:val="both"/>
        <w:rPr>
          <w:rFonts w:ascii="Palatino Linotype" w:hAnsi="Palatino Linotype" w:cs="Arial"/>
          <w:sz w:val="24"/>
        </w:rPr>
      </w:pPr>
      <w:r>
        <w:rPr>
          <w:noProof/>
          <w:lang w:eastAsia="es-MX"/>
        </w:rPr>
        <w:lastRenderedPageBreak/>
        <w:drawing>
          <wp:inline distT="0" distB="0" distL="0" distR="0" wp14:anchorId="73FE7726" wp14:editId="1A0FEA2B">
            <wp:extent cx="5791200" cy="2800350"/>
            <wp:effectExtent l="19050" t="19050" r="19050" b="190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1581" t="10152" r="32870" b="6481"/>
                    <a:stretch/>
                  </pic:blipFill>
                  <pic:spPr bwMode="auto">
                    <a:xfrm>
                      <a:off x="0" y="0"/>
                      <a:ext cx="5791200" cy="28003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EC83E11" w14:textId="6757885A" w:rsidR="00542E7A" w:rsidRDefault="003B63EB" w:rsidP="00A744C4">
      <w:pPr>
        <w:spacing w:before="240" w:line="360" w:lineRule="auto"/>
        <w:jc w:val="both"/>
        <w:rPr>
          <w:rFonts w:ascii="Palatino Linotype" w:hAnsi="Palatino Linotype" w:cs="Arial"/>
          <w:sz w:val="24"/>
        </w:rPr>
      </w:pPr>
      <w:r>
        <w:rPr>
          <w:noProof/>
          <w:lang w:eastAsia="es-MX"/>
        </w:rPr>
        <w:drawing>
          <wp:inline distT="0" distB="0" distL="0" distR="0" wp14:anchorId="02A72788" wp14:editId="22B1A40A">
            <wp:extent cx="5810250" cy="3400425"/>
            <wp:effectExtent l="19050" t="19050" r="19050" b="285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1581" t="13844" r="32044"/>
                    <a:stretch/>
                  </pic:blipFill>
                  <pic:spPr bwMode="auto">
                    <a:xfrm>
                      <a:off x="0" y="0"/>
                      <a:ext cx="5810250" cy="34004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A9055CC" w14:textId="0E385A84" w:rsidR="004F4DCC" w:rsidRPr="000F0319" w:rsidRDefault="00BE5AFE" w:rsidP="00A744C4">
      <w:pPr>
        <w:spacing w:before="240" w:line="360" w:lineRule="auto"/>
        <w:jc w:val="both"/>
        <w:rPr>
          <w:rFonts w:ascii="Palatino Linotype" w:hAnsi="Palatino Linotype" w:cs="Arial"/>
          <w:sz w:val="24"/>
        </w:rPr>
      </w:pPr>
      <w:r w:rsidRPr="000F0319">
        <w:rPr>
          <w:rFonts w:ascii="Palatino Linotype" w:hAnsi="Palatino Linotype" w:cs="Arial"/>
          <w:sz w:val="24"/>
        </w:rPr>
        <w:lastRenderedPageBreak/>
        <w:t xml:space="preserve">Cabe </w:t>
      </w:r>
      <w:r w:rsidR="00AC5422" w:rsidRPr="000F0319">
        <w:rPr>
          <w:rFonts w:ascii="Palatino Linotype" w:hAnsi="Palatino Linotype" w:cs="Arial"/>
          <w:sz w:val="24"/>
        </w:rPr>
        <w:t>mencionar que</w:t>
      </w:r>
      <w:r w:rsidRPr="000F0319">
        <w:rPr>
          <w:rFonts w:ascii="Palatino Linotype" w:hAnsi="Palatino Linotype" w:cs="Arial"/>
          <w:sz w:val="24"/>
        </w:rPr>
        <w:t xml:space="preserve"> el sujeto obligado en fecha tres de julio de los corrientes</w:t>
      </w:r>
      <w:r w:rsidR="00AC5422" w:rsidRPr="000F0319">
        <w:rPr>
          <w:rFonts w:ascii="Palatino Linotype" w:hAnsi="Palatino Linotype" w:cs="Arial"/>
          <w:sz w:val="24"/>
        </w:rPr>
        <w:t>,</w:t>
      </w:r>
      <w:r w:rsidRPr="000F0319">
        <w:rPr>
          <w:rFonts w:ascii="Palatino Linotype" w:hAnsi="Palatino Linotype" w:cs="Arial"/>
          <w:sz w:val="24"/>
        </w:rPr>
        <w:t xml:space="preserve"> hizo </w:t>
      </w:r>
      <w:r w:rsidR="00AC5422" w:rsidRPr="000F0319">
        <w:rPr>
          <w:rFonts w:ascii="Palatino Linotype" w:hAnsi="Palatino Linotype" w:cs="Arial"/>
          <w:sz w:val="24"/>
        </w:rPr>
        <w:t>llegar a esta ponencia resolutora un correo electrónico, el cual contiene el alcance al informe justificado en mención, el cual se omite su inserción, ya que ambos archivos (tanto el físico como el electrónico) son idénticos en</w:t>
      </w:r>
      <w:r w:rsidR="004F4DCC" w:rsidRPr="000F0319">
        <w:rPr>
          <w:rFonts w:ascii="Palatino Linotype" w:hAnsi="Palatino Linotype" w:cs="Arial"/>
          <w:sz w:val="24"/>
        </w:rPr>
        <w:t xml:space="preserve"> su cuerpo y contenido.</w:t>
      </w:r>
    </w:p>
    <w:p w14:paraId="173A87AD" w14:textId="0E417A36" w:rsidR="004F4DCC" w:rsidRDefault="004F4DCC" w:rsidP="00A744C4">
      <w:pPr>
        <w:spacing w:before="240" w:line="360" w:lineRule="auto"/>
        <w:jc w:val="both"/>
        <w:rPr>
          <w:rFonts w:ascii="Palatino Linotype" w:hAnsi="Palatino Linotype" w:cs="Arial"/>
          <w:sz w:val="24"/>
        </w:rPr>
      </w:pPr>
      <w:r>
        <w:rPr>
          <w:noProof/>
          <w:lang w:eastAsia="es-MX"/>
        </w:rPr>
        <w:drawing>
          <wp:inline distT="0" distB="0" distL="0" distR="0" wp14:anchorId="00FA1B39" wp14:editId="4B6006B7">
            <wp:extent cx="5760720" cy="260032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4766" b="36320"/>
                    <a:stretch/>
                  </pic:blipFill>
                  <pic:spPr bwMode="auto">
                    <a:xfrm>
                      <a:off x="0" y="0"/>
                      <a:ext cx="5760720" cy="2600325"/>
                    </a:xfrm>
                    <a:prstGeom prst="rect">
                      <a:avLst/>
                    </a:prstGeom>
                    <a:ln>
                      <a:noFill/>
                    </a:ln>
                    <a:extLst>
                      <a:ext uri="{53640926-AAD7-44D8-BBD7-CCE9431645EC}">
                        <a14:shadowObscured xmlns:a14="http://schemas.microsoft.com/office/drawing/2010/main"/>
                      </a:ext>
                    </a:extLst>
                  </pic:spPr>
                </pic:pic>
              </a:graphicData>
            </a:graphic>
          </wp:inline>
        </w:drawing>
      </w:r>
    </w:p>
    <w:p w14:paraId="2FA3F067" w14:textId="42A64F67" w:rsidR="00C73F03" w:rsidRDefault="00AC5422" w:rsidP="00A744C4">
      <w:pPr>
        <w:spacing w:before="240" w:line="360" w:lineRule="auto"/>
        <w:jc w:val="both"/>
        <w:rPr>
          <w:rFonts w:ascii="Palatino Linotype" w:hAnsi="Palatino Linotype" w:cs="Arial"/>
          <w:sz w:val="24"/>
        </w:rPr>
      </w:pPr>
      <w:r>
        <w:rPr>
          <w:rFonts w:ascii="Palatino Linotype" w:hAnsi="Palatino Linotype" w:cs="Arial"/>
          <w:sz w:val="24"/>
        </w:rPr>
        <w:t>En ese orden de ideas d</w:t>
      </w:r>
      <w:r w:rsidR="00C73F03">
        <w:rPr>
          <w:rFonts w:ascii="Palatino Linotype" w:hAnsi="Palatino Linotype" w:cs="Arial"/>
          <w:sz w:val="24"/>
        </w:rPr>
        <w:t>e las pantallas insertas con antelación, se observa que el sujeto obligado se ha pronunciado respecto a todos los puntos peticionados por el recurrente, explicando de manera concreta los acontecimientos sucedidos en el edificio Plaza Toluca.</w:t>
      </w:r>
    </w:p>
    <w:p w14:paraId="0A6C1980" w14:textId="77BB0445" w:rsidR="00C73F03" w:rsidRDefault="00C73F03" w:rsidP="00A744C4">
      <w:pPr>
        <w:spacing w:before="240" w:line="360" w:lineRule="auto"/>
        <w:jc w:val="both"/>
        <w:rPr>
          <w:rFonts w:ascii="Palatino Linotype" w:hAnsi="Palatino Linotype" w:cs="Arial"/>
          <w:sz w:val="24"/>
        </w:rPr>
      </w:pPr>
      <w:r>
        <w:rPr>
          <w:rFonts w:ascii="Palatino Linotype" w:hAnsi="Palatino Linotype" w:cs="Arial"/>
          <w:sz w:val="24"/>
        </w:rPr>
        <w:t xml:space="preserve">Sin embargo, de las imágenes ilustrativas se puede observar que respecto a los puntos 10 al 14, el sujeto obligado, ha argumentado que </w:t>
      </w:r>
      <w:r w:rsidR="005979E8">
        <w:rPr>
          <w:rFonts w:ascii="Palatino Linotype" w:hAnsi="Palatino Linotype" w:cs="Arial"/>
          <w:sz w:val="24"/>
        </w:rPr>
        <w:t xml:space="preserve">de acuerdo a las facultades y/o </w:t>
      </w:r>
      <w:r w:rsidR="005979E8">
        <w:rPr>
          <w:rFonts w:ascii="Palatino Linotype" w:hAnsi="Palatino Linotype" w:cs="Arial"/>
          <w:sz w:val="24"/>
        </w:rPr>
        <w:lastRenderedPageBreak/>
        <w:t>atribuciones que le confieren a dicha autoridad no obra en sus archivos ni se tiene conocimiento alguno de los requerimientos anteriormente mencionados</w:t>
      </w:r>
      <w:r>
        <w:rPr>
          <w:rFonts w:ascii="Palatino Linotype" w:hAnsi="Palatino Linotype" w:cs="Arial"/>
          <w:sz w:val="24"/>
        </w:rPr>
        <w:t>.</w:t>
      </w:r>
    </w:p>
    <w:p w14:paraId="02996905" w14:textId="10E55FF0" w:rsidR="00DD1573" w:rsidRPr="000708DA" w:rsidRDefault="00DD1573" w:rsidP="00DD1573">
      <w:pPr>
        <w:tabs>
          <w:tab w:val="left" w:pos="709"/>
        </w:tabs>
        <w:spacing w:before="240" w:line="360" w:lineRule="auto"/>
        <w:ind w:right="51"/>
        <w:jc w:val="both"/>
        <w:rPr>
          <w:rFonts w:ascii="Palatino Linotype" w:hAnsi="Palatino Linotype"/>
          <w:sz w:val="24"/>
          <w:szCs w:val="24"/>
        </w:rPr>
      </w:pPr>
      <w:r w:rsidRPr="000708DA">
        <w:rPr>
          <w:rFonts w:ascii="Palatino Linotype" w:hAnsi="Palatino Linotype"/>
          <w:sz w:val="24"/>
          <w:szCs w:val="24"/>
        </w:rPr>
        <w:t>En este sentido, resulta oportuno precisar que</w:t>
      </w:r>
      <w:r>
        <w:rPr>
          <w:rFonts w:ascii="Palatino Linotype" w:hAnsi="Palatino Linotype"/>
          <w:b/>
          <w:sz w:val="24"/>
          <w:szCs w:val="24"/>
        </w:rPr>
        <w:t xml:space="preserve"> </w:t>
      </w:r>
      <w:r w:rsidRPr="00DD1573">
        <w:rPr>
          <w:rFonts w:ascii="Palatino Linotype" w:hAnsi="Palatino Linotype"/>
          <w:sz w:val="24"/>
          <w:szCs w:val="24"/>
        </w:rPr>
        <w:t>el sujeto obligado</w:t>
      </w:r>
      <w:r w:rsidRPr="000708DA">
        <w:rPr>
          <w:rFonts w:ascii="Palatino Linotype" w:hAnsi="Palatino Linotype"/>
          <w:b/>
          <w:sz w:val="24"/>
          <w:szCs w:val="24"/>
        </w:rPr>
        <w:t xml:space="preserve"> </w:t>
      </w:r>
      <w:r w:rsidRPr="000708DA">
        <w:rPr>
          <w:rFonts w:ascii="Palatino Linotype" w:hAnsi="Palatino Linotype"/>
          <w:sz w:val="24"/>
          <w:szCs w:val="24"/>
        </w:rPr>
        <w:t xml:space="preserve">únicamente </w:t>
      </w:r>
      <w:r>
        <w:rPr>
          <w:rFonts w:ascii="Palatino Linotype" w:hAnsi="Palatino Linotype"/>
          <w:sz w:val="24"/>
          <w:szCs w:val="24"/>
        </w:rPr>
        <w:t>debe de</w:t>
      </w:r>
      <w:r w:rsidRPr="000708DA">
        <w:rPr>
          <w:rFonts w:ascii="Palatino Linotype" w:hAnsi="Palatino Linotype"/>
          <w:sz w:val="24"/>
          <w:szCs w:val="24"/>
        </w:rPr>
        <w:t xml:space="preserve"> proporcionar la información que obre en sus archivos, excluyendo, la obligación de generarla para colmar la solicitud de información. Lo anterior con fundamento en el artículo 12 de la Ley de Transparencia, la cual señala a la literalidad:</w:t>
      </w:r>
    </w:p>
    <w:p w14:paraId="525E95F8" w14:textId="77777777" w:rsidR="00DD1573" w:rsidRPr="00963110" w:rsidRDefault="00DD1573" w:rsidP="00DD1573">
      <w:pPr>
        <w:autoSpaceDE w:val="0"/>
        <w:autoSpaceDN w:val="0"/>
        <w:adjustRightInd w:val="0"/>
        <w:spacing w:before="240" w:line="360" w:lineRule="auto"/>
        <w:ind w:left="851" w:right="851"/>
        <w:jc w:val="both"/>
        <w:rPr>
          <w:rFonts w:ascii="Palatino Linotype" w:hAnsi="Palatino Linotype" w:cs="Arial"/>
          <w:i/>
          <w:color w:val="000000"/>
        </w:rPr>
      </w:pPr>
      <w:r>
        <w:rPr>
          <w:rFonts w:ascii="Palatino Linotype" w:hAnsi="Palatino Linotype" w:cs="Arial"/>
          <w:b/>
          <w:bCs/>
          <w:i/>
          <w:color w:val="000000"/>
        </w:rPr>
        <w:t>“</w:t>
      </w:r>
      <w:r w:rsidRPr="00963110">
        <w:rPr>
          <w:rFonts w:ascii="Palatino Linotype" w:hAnsi="Palatino Linotype" w:cs="Arial"/>
          <w:b/>
          <w:bCs/>
          <w:i/>
          <w:color w:val="000000"/>
        </w:rPr>
        <w:t xml:space="preserve">Artículo 12. </w:t>
      </w:r>
      <w:r w:rsidRPr="00963110">
        <w:rPr>
          <w:rFonts w:ascii="Palatino Linotype" w:hAnsi="Palatino Linotype" w:cs="Arial"/>
          <w:i/>
          <w:color w:val="000000"/>
        </w:rPr>
        <w:t xml:space="preserve">Quienes generen, recopilen, administren, manejen, procesen, archiven o conserven información pública serán responsables de la misma en los términos de las disposiciones jurídicas aplicables. </w:t>
      </w:r>
    </w:p>
    <w:p w14:paraId="5C9FC280" w14:textId="11AC2AEF" w:rsidR="005979E8" w:rsidRDefault="00DD1573" w:rsidP="00F6462B">
      <w:pPr>
        <w:spacing w:before="240" w:line="360" w:lineRule="auto"/>
        <w:ind w:left="851" w:right="850"/>
        <w:jc w:val="both"/>
        <w:rPr>
          <w:rFonts w:ascii="Palatino Linotype" w:hAnsi="Palatino Linotype" w:cs="Arial"/>
          <w:sz w:val="24"/>
        </w:rPr>
      </w:pPr>
      <w:r w:rsidRPr="000708DA">
        <w:rPr>
          <w:rFonts w:ascii="Palatino Linotype"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cs="Arial"/>
          <w:i/>
          <w:color w:val="000000"/>
        </w:rPr>
        <w:t>”</w:t>
      </w:r>
    </w:p>
    <w:p w14:paraId="473534F0" w14:textId="6C0B55DD" w:rsidR="00DE00C8" w:rsidRDefault="00DE00C8" w:rsidP="00A744C4">
      <w:pPr>
        <w:spacing w:before="240" w:line="360" w:lineRule="auto"/>
        <w:jc w:val="both"/>
        <w:rPr>
          <w:rFonts w:ascii="Palatino Linotype" w:hAnsi="Palatino Linotype" w:cs="Arial"/>
          <w:sz w:val="24"/>
        </w:rPr>
      </w:pPr>
    </w:p>
    <w:p w14:paraId="268497E2" w14:textId="77777777" w:rsidR="00DD1573" w:rsidRDefault="00DD1573" w:rsidP="00DD1573">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Por otra parte, tienen aplicación los artículos 49 fracción II y 167 de la Ley de Transparencia y Acceso a la Información Pública del Estado de México y Municipios, los cuales disponen lo siguiente: </w:t>
      </w:r>
    </w:p>
    <w:p w14:paraId="47C38A79" w14:textId="77777777" w:rsidR="00DD1573" w:rsidRPr="004858B2" w:rsidRDefault="00DD1573" w:rsidP="00DD1573">
      <w:pPr>
        <w:autoSpaceDE w:val="0"/>
        <w:autoSpaceDN w:val="0"/>
        <w:adjustRightInd w:val="0"/>
        <w:ind w:left="851" w:right="899"/>
        <w:jc w:val="both"/>
        <w:rPr>
          <w:rFonts w:ascii="Palatino Linotype" w:hAnsi="Palatino Linotype" w:cs="Arial"/>
          <w:i/>
        </w:rPr>
      </w:pPr>
      <w:r w:rsidRPr="004858B2">
        <w:rPr>
          <w:rFonts w:ascii="Palatino Linotype" w:hAnsi="Palatino Linotype" w:cs="Arial"/>
          <w:b/>
          <w:bCs/>
          <w:i/>
        </w:rPr>
        <w:t xml:space="preserve">“Artículo 49. </w:t>
      </w:r>
      <w:r w:rsidRPr="004858B2">
        <w:rPr>
          <w:rFonts w:ascii="Palatino Linotype" w:hAnsi="Palatino Linotype" w:cs="Arial"/>
          <w:i/>
        </w:rPr>
        <w:t>Los Comités de Transparencia tendrán las siguientes atribuciones:</w:t>
      </w:r>
    </w:p>
    <w:p w14:paraId="33A427D6" w14:textId="77777777" w:rsidR="00DD1573" w:rsidRPr="004858B2" w:rsidRDefault="00DD1573" w:rsidP="00DD1573">
      <w:pPr>
        <w:autoSpaceDE w:val="0"/>
        <w:autoSpaceDN w:val="0"/>
        <w:adjustRightInd w:val="0"/>
        <w:ind w:left="851" w:right="899"/>
        <w:jc w:val="both"/>
        <w:rPr>
          <w:rFonts w:ascii="Palatino Linotype" w:hAnsi="Palatino Linotype" w:cs="Arial"/>
          <w:i/>
        </w:rPr>
      </w:pPr>
      <w:r w:rsidRPr="004858B2">
        <w:rPr>
          <w:rFonts w:ascii="Palatino Linotype" w:hAnsi="Palatino Linotype" w:cs="Arial"/>
          <w:b/>
          <w:bCs/>
          <w:i/>
        </w:rPr>
        <w:lastRenderedPageBreak/>
        <w:t xml:space="preserve">I. </w:t>
      </w:r>
      <w:r w:rsidRPr="004858B2">
        <w:rPr>
          <w:rFonts w:ascii="Palatino Linotype" w:hAnsi="Palatino Linotype" w:cs="Arial"/>
          <w:i/>
        </w:rPr>
        <w:t>Instituir, coordinar y supervisar en términos de las disposiciones aplicables, las acciones, medidas y procedimientos que coadyuven a asegurar una mayor eficacia en la gestión y atención de las solicitudes en materia de acceso a la información;</w:t>
      </w:r>
    </w:p>
    <w:p w14:paraId="3B991B74" w14:textId="77777777" w:rsidR="00DD1573" w:rsidRPr="004858B2" w:rsidRDefault="00DD1573" w:rsidP="00DD1573">
      <w:pPr>
        <w:autoSpaceDE w:val="0"/>
        <w:autoSpaceDN w:val="0"/>
        <w:adjustRightInd w:val="0"/>
        <w:ind w:left="851" w:right="899"/>
        <w:jc w:val="both"/>
        <w:rPr>
          <w:rFonts w:ascii="Palatino Linotype" w:hAnsi="Palatino Linotype" w:cs="Arial"/>
          <w:i/>
        </w:rPr>
      </w:pPr>
      <w:r w:rsidRPr="004858B2">
        <w:rPr>
          <w:rFonts w:ascii="Palatino Linotype" w:hAnsi="Palatino Linotype" w:cs="Arial"/>
          <w:b/>
          <w:bCs/>
          <w:i/>
        </w:rPr>
        <w:t xml:space="preserve">II. </w:t>
      </w:r>
      <w:r w:rsidRPr="004858B2">
        <w:rPr>
          <w:rFonts w:ascii="Palatino Linotype" w:hAnsi="Palatino Linotype" w:cs="Arial"/>
          <w:i/>
        </w:rPr>
        <w:t xml:space="preserve">Confirmar, modificar o revocar las determinaciones que en materia de ampliación del plazo de respuesta, clasificación de la información y declaración de inexistencia </w:t>
      </w:r>
      <w:r w:rsidRPr="004858B2">
        <w:rPr>
          <w:rFonts w:ascii="Palatino Linotype" w:hAnsi="Palatino Linotype" w:cs="Arial"/>
          <w:b/>
          <w:i/>
        </w:rPr>
        <w:t>o de incompetencia realicen los titulares de las áreas de los sujetos obligados</w:t>
      </w:r>
      <w:r w:rsidRPr="004858B2">
        <w:rPr>
          <w:rFonts w:ascii="Palatino Linotype" w:hAnsi="Palatino Linotype" w:cs="Arial"/>
          <w:i/>
        </w:rPr>
        <w:t>;</w:t>
      </w:r>
    </w:p>
    <w:p w14:paraId="7BBEFB64" w14:textId="77777777" w:rsidR="00DD1573" w:rsidRDefault="00DD1573" w:rsidP="00DD1573">
      <w:pPr>
        <w:autoSpaceDE w:val="0"/>
        <w:autoSpaceDN w:val="0"/>
        <w:adjustRightInd w:val="0"/>
        <w:ind w:left="851" w:right="899"/>
        <w:jc w:val="both"/>
        <w:rPr>
          <w:rFonts w:ascii="Palatino Linotype" w:hAnsi="Palatino Linotype"/>
          <w:b/>
          <w:i/>
          <w:u w:val="single"/>
        </w:rPr>
      </w:pPr>
      <w:r w:rsidRPr="00C71272">
        <w:rPr>
          <w:rFonts w:ascii="Palatino Linotype" w:hAnsi="Palatino Linotype"/>
          <w:b/>
          <w:bCs/>
          <w:i/>
        </w:rPr>
        <w:t xml:space="preserve">Artículo 167. </w:t>
      </w:r>
      <w:r w:rsidRPr="00C71272">
        <w:rPr>
          <w:rFonts w:ascii="Palatino Linotype" w:hAnsi="Palatino Linotype"/>
          <w:i/>
        </w:rPr>
        <w:t xml:space="preserve">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w:t>
      </w:r>
      <w:r w:rsidRPr="00A965C0">
        <w:rPr>
          <w:rFonts w:ascii="Palatino Linotype" w:hAnsi="Palatino Linotype"/>
          <w:b/>
          <w:i/>
          <w:u w:val="single"/>
        </w:rPr>
        <w:t>en su caso orientar al solicitante, el o los sujetos obligados competentes.</w:t>
      </w:r>
    </w:p>
    <w:p w14:paraId="53663EA4" w14:textId="77777777" w:rsidR="00DD1573" w:rsidRPr="00A965C0" w:rsidRDefault="00DD1573" w:rsidP="00DD1573">
      <w:pPr>
        <w:autoSpaceDE w:val="0"/>
        <w:autoSpaceDN w:val="0"/>
        <w:adjustRightInd w:val="0"/>
        <w:ind w:left="851" w:right="899"/>
        <w:jc w:val="both"/>
        <w:rPr>
          <w:rFonts w:ascii="Palatino Linotype" w:hAnsi="Palatino Linotype" w:cs="Arial"/>
          <w:b/>
          <w:i/>
          <w:u w:val="single"/>
        </w:rPr>
      </w:pPr>
    </w:p>
    <w:p w14:paraId="68BF2BC1" w14:textId="398F8ECE" w:rsidR="00DD1573" w:rsidRDefault="00DD1573" w:rsidP="00DD1573">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Es de lo expuesto que el Comité de Transparencia debe confirmar la incompetencia que en el presente asunto encuadra en el supuesto de la Ley. Por otra parte, ante la incompetencia, </w:t>
      </w:r>
      <w:r w:rsidRPr="00DD1573">
        <w:rPr>
          <w:rFonts w:ascii="Palatino Linotype" w:hAnsi="Palatino Linotype"/>
          <w:sz w:val="24"/>
          <w:szCs w:val="24"/>
        </w:rPr>
        <w:t>el sujeto obligado</w:t>
      </w:r>
      <w:r>
        <w:rPr>
          <w:rFonts w:ascii="Palatino Linotype" w:hAnsi="Palatino Linotype"/>
          <w:b/>
          <w:sz w:val="24"/>
          <w:szCs w:val="24"/>
        </w:rPr>
        <w:t xml:space="preserve"> </w:t>
      </w:r>
      <w:r>
        <w:rPr>
          <w:rFonts w:ascii="Palatino Linotype" w:hAnsi="Palatino Linotype"/>
          <w:sz w:val="24"/>
          <w:szCs w:val="24"/>
        </w:rPr>
        <w:t xml:space="preserve">tiene la potestad de orientar al particular sobre la dependencia pública ante quien deba presentar su solicitud de información. En este orden de ideas, se dejan a salvo los derechos del </w:t>
      </w:r>
      <w:r w:rsidRPr="00DD1573">
        <w:rPr>
          <w:rFonts w:ascii="Palatino Linotype" w:hAnsi="Palatino Linotype"/>
          <w:sz w:val="24"/>
          <w:szCs w:val="24"/>
        </w:rPr>
        <w:t>recurrente</w:t>
      </w:r>
      <w:r w:rsidRPr="00A965C0">
        <w:rPr>
          <w:rFonts w:ascii="Palatino Linotype" w:hAnsi="Palatino Linotype"/>
          <w:b/>
          <w:sz w:val="24"/>
          <w:szCs w:val="24"/>
        </w:rPr>
        <w:t xml:space="preserve"> </w:t>
      </w:r>
      <w:r>
        <w:rPr>
          <w:rFonts w:ascii="Palatino Linotype" w:hAnsi="Palatino Linotype"/>
          <w:sz w:val="24"/>
          <w:szCs w:val="24"/>
        </w:rPr>
        <w:t xml:space="preserve">para que formule una nueva solicitud de información ante </w:t>
      </w:r>
      <w:r w:rsidRPr="00DD1573">
        <w:rPr>
          <w:rFonts w:ascii="Palatino Linotype" w:hAnsi="Palatino Linotype"/>
          <w:sz w:val="24"/>
          <w:szCs w:val="24"/>
        </w:rPr>
        <w:t>el sujeto obligado</w:t>
      </w:r>
      <w:r>
        <w:rPr>
          <w:rFonts w:ascii="Palatino Linotype" w:hAnsi="Palatino Linotype"/>
          <w:b/>
          <w:sz w:val="24"/>
          <w:szCs w:val="24"/>
        </w:rPr>
        <w:t xml:space="preserve"> </w:t>
      </w:r>
      <w:r>
        <w:rPr>
          <w:rFonts w:ascii="Palatino Linotype" w:hAnsi="Palatino Linotype"/>
          <w:sz w:val="24"/>
          <w:szCs w:val="24"/>
        </w:rPr>
        <w:t xml:space="preserve">competente. </w:t>
      </w:r>
    </w:p>
    <w:p w14:paraId="147DF033" w14:textId="5AB490D4" w:rsidR="00DD1573" w:rsidRPr="00A965C0" w:rsidRDefault="00DD1573" w:rsidP="00DD1573">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Por lo anterior esta ponencia resolutora, en términos del 186 fracción III de la Ley de Transparencia y Acceso a la Información Pública del Estado de México y Municipios, determina </w:t>
      </w:r>
      <w:r w:rsidRPr="00F6462B">
        <w:rPr>
          <w:rFonts w:ascii="Palatino Linotype" w:hAnsi="Palatino Linotype"/>
          <w:b/>
          <w:sz w:val="24"/>
          <w:szCs w:val="24"/>
        </w:rPr>
        <w:t>MODIFICAR</w:t>
      </w:r>
      <w:r>
        <w:rPr>
          <w:rFonts w:ascii="Palatino Linotype" w:hAnsi="Palatino Linotype"/>
          <w:b/>
          <w:sz w:val="24"/>
          <w:szCs w:val="24"/>
        </w:rPr>
        <w:t xml:space="preserve"> </w:t>
      </w:r>
      <w:r>
        <w:rPr>
          <w:rFonts w:ascii="Palatino Linotype" w:hAnsi="Palatino Linotype"/>
          <w:sz w:val="24"/>
          <w:szCs w:val="24"/>
        </w:rPr>
        <w:t xml:space="preserve">la respuesta del sujeto obligado que ha sido materia de estudio en el recurso del recurso de revisión </w:t>
      </w:r>
      <w:r w:rsidRPr="00F6462B">
        <w:rPr>
          <w:rFonts w:ascii="Palatino Linotype" w:hAnsi="Palatino Linotype"/>
          <w:b/>
          <w:sz w:val="24"/>
          <w:szCs w:val="24"/>
        </w:rPr>
        <w:t>1914/INFOEM/IP/RR/2018</w:t>
      </w:r>
      <w:r>
        <w:rPr>
          <w:rFonts w:ascii="Palatino Linotype" w:hAnsi="Palatino Linotype"/>
          <w:b/>
          <w:sz w:val="24"/>
          <w:szCs w:val="24"/>
        </w:rPr>
        <w:t xml:space="preserve"> </w:t>
      </w:r>
      <w:r>
        <w:rPr>
          <w:rFonts w:ascii="Palatino Linotype" w:hAnsi="Palatino Linotype"/>
          <w:sz w:val="24"/>
          <w:szCs w:val="24"/>
        </w:rPr>
        <w:t xml:space="preserve">y </w:t>
      </w:r>
      <w:r w:rsidRPr="00DD1573">
        <w:rPr>
          <w:rFonts w:ascii="Palatino Linotype" w:hAnsi="Palatino Linotype"/>
          <w:sz w:val="24"/>
          <w:szCs w:val="24"/>
        </w:rPr>
        <w:t>ORDENAR</w:t>
      </w:r>
      <w:r>
        <w:rPr>
          <w:rFonts w:ascii="Palatino Linotype" w:hAnsi="Palatino Linotype"/>
          <w:sz w:val="24"/>
          <w:szCs w:val="24"/>
        </w:rPr>
        <w:t xml:space="preserve"> al sujeto obligado haga entrega al recurrente</w:t>
      </w:r>
      <w:r w:rsidR="00F6462B">
        <w:rPr>
          <w:rFonts w:ascii="Palatino Linotype" w:hAnsi="Palatino Linotype"/>
          <w:sz w:val="24"/>
          <w:szCs w:val="24"/>
        </w:rPr>
        <w:t xml:space="preserve"> a través del sistema SAIMEX</w:t>
      </w:r>
      <w:r>
        <w:rPr>
          <w:rFonts w:ascii="Palatino Linotype" w:hAnsi="Palatino Linotype"/>
          <w:sz w:val="24"/>
          <w:szCs w:val="24"/>
        </w:rPr>
        <w:t xml:space="preserve"> el acuerdo </w:t>
      </w:r>
      <w:r w:rsidR="00F6462B">
        <w:rPr>
          <w:rFonts w:ascii="Palatino Linotype" w:hAnsi="Palatino Linotype"/>
          <w:sz w:val="24"/>
          <w:szCs w:val="24"/>
        </w:rPr>
        <w:lastRenderedPageBreak/>
        <w:t xml:space="preserve">de incompetencia </w:t>
      </w:r>
      <w:r w:rsidR="00F6462B" w:rsidRPr="00F6462B">
        <w:rPr>
          <w:rFonts w:ascii="Palatino Linotype" w:hAnsi="Palatino Linotype" w:cs="Arial"/>
          <w:sz w:val="24"/>
          <w:szCs w:val="24"/>
        </w:rPr>
        <w:t xml:space="preserve">respecto de los puntos marcados con los numerales 10, 11, 12, 13 y 14 de la solicitud de información </w:t>
      </w:r>
      <w:r w:rsidR="00F6462B" w:rsidRPr="00F6462B">
        <w:rPr>
          <w:rFonts w:ascii="Palatino Linotype" w:hAnsi="Palatino Linotype" w:cs="Arial"/>
          <w:b/>
          <w:sz w:val="24"/>
          <w:lang w:eastAsia="es-MX"/>
        </w:rPr>
        <w:t>00104/SEGEGOB/IP/2018</w:t>
      </w:r>
      <w:r w:rsidR="00F6462B">
        <w:rPr>
          <w:rFonts w:ascii="Palatino Linotype" w:hAnsi="Palatino Linotype" w:cs="Arial"/>
          <w:b/>
          <w:i/>
          <w:sz w:val="24"/>
          <w:lang w:eastAsia="es-MX"/>
        </w:rPr>
        <w:t xml:space="preserve">, </w:t>
      </w:r>
      <w:r>
        <w:rPr>
          <w:rFonts w:ascii="Palatino Linotype" w:hAnsi="Palatino Linotype"/>
          <w:sz w:val="24"/>
          <w:szCs w:val="24"/>
        </w:rPr>
        <w:t>los cuales han sido plasmados en párrafos anteriores.</w:t>
      </w:r>
    </w:p>
    <w:p w14:paraId="42429CF7" w14:textId="1EB5261D" w:rsidR="00BE7B31" w:rsidRDefault="00A744C4" w:rsidP="000C4787">
      <w:pPr>
        <w:spacing w:before="240" w:line="360" w:lineRule="auto"/>
        <w:jc w:val="both"/>
        <w:rPr>
          <w:rFonts w:ascii="Palatino Linotype" w:hAnsi="Palatino Linotype" w:cs="Arial"/>
          <w:sz w:val="24"/>
        </w:rPr>
      </w:pPr>
      <w:r>
        <w:rPr>
          <w:rFonts w:ascii="Palatino Linotype" w:hAnsi="Palatino Linotype" w:cs="Arial"/>
          <w:sz w:val="24"/>
        </w:rPr>
        <w:t>Por lo antes expuesto y fundado es de resolverse y;</w:t>
      </w:r>
    </w:p>
    <w:p w14:paraId="2683F6A3" w14:textId="77777777" w:rsidR="000C4787" w:rsidRPr="000C4787" w:rsidRDefault="000C4787" w:rsidP="000C4787">
      <w:pPr>
        <w:spacing w:before="240" w:line="360" w:lineRule="auto"/>
        <w:jc w:val="both"/>
        <w:rPr>
          <w:rFonts w:ascii="Palatino Linotype" w:hAnsi="Palatino Linotype" w:cs="Arial"/>
          <w:sz w:val="24"/>
        </w:rPr>
      </w:pPr>
    </w:p>
    <w:p w14:paraId="390971BD" w14:textId="77777777" w:rsidR="001057F4" w:rsidRDefault="001057F4" w:rsidP="001057F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0A3EC4BB" w14:textId="3B6D32D5" w:rsidR="00A744C4" w:rsidRDefault="00A744C4" w:rsidP="00A744C4">
      <w:pPr>
        <w:spacing w:before="240" w:line="360" w:lineRule="auto"/>
        <w:jc w:val="both"/>
        <w:rPr>
          <w:rFonts w:ascii="Palatino Linotype" w:hAnsi="Palatino Linotype" w:cs="Arial"/>
          <w:bCs/>
          <w:sz w:val="24"/>
        </w:rPr>
      </w:pPr>
      <w:r w:rsidRPr="00523CF0">
        <w:rPr>
          <w:rFonts w:ascii="Palatino Linotype" w:hAnsi="Palatino Linotype" w:cs="Arial"/>
          <w:b/>
          <w:sz w:val="28"/>
          <w:szCs w:val="28"/>
          <w:lang w:val="es-ES_tradnl"/>
        </w:rPr>
        <w:t>PRIMERO.</w:t>
      </w:r>
      <w:r w:rsidR="00D37BFB">
        <w:rPr>
          <w:rFonts w:ascii="Palatino Linotype" w:hAnsi="Palatino Linotype" w:cs="Arial"/>
          <w:sz w:val="24"/>
          <w:szCs w:val="24"/>
          <w:lang w:val="es-ES_tradnl"/>
        </w:rPr>
        <w:t xml:space="preserve"> Se </w:t>
      </w:r>
      <w:r w:rsidR="00A219C5" w:rsidRPr="00D37BFB">
        <w:rPr>
          <w:rFonts w:ascii="Palatino Linotype" w:hAnsi="Palatino Linotype" w:cs="Arial"/>
          <w:b/>
          <w:sz w:val="24"/>
          <w:szCs w:val="24"/>
          <w:lang w:val="es-ES_tradnl"/>
        </w:rPr>
        <w:t>CONFIRMA</w:t>
      </w:r>
      <w:r w:rsidR="00A219C5">
        <w:rPr>
          <w:rFonts w:ascii="Palatino Linotype" w:hAnsi="Palatino Linotype" w:cs="Arial"/>
          <w:b/>
          <w:sz w:val="24"/>
          <w:szCs w:val="24"/>
          <w:lang w:val="es-ES_tradnl"/>
        </w:rPr>
        <w:t>N</w:t>
      </w:r>
      <w:r w:rsidR="00D37BFB">
        <w:rPr>
          <w:rFonts w:ascii="Palatino Linotype" w:hAnsi="Palatino Linotype" w:cs="Arial"/>
          <w:sz w:val="24"/>
          <w:szCs w:val="24"/>
          <w:lang w:val="es-ES_tradnl"/>
        </w:rPr>
        <w:t xml:space="preserve"> la</w:t>
      </w:r>
      <w:r w:rsidR="00A219C5">
        <w:rPr>
          <w:rFonts w:ascii="Palatino Linotype" w:hAnsi="Palatino Linotype" w:cs="Arial"/>
          <w:sz w:val="24"/>
          <w:szCs w:val="24"/>
          <w:lang w:val="es-ES_tradnl"/>
        </w:rPr>
        <w:t>s</w:t>
      </w:r>
      <w:r w:rsidR="00D37BFB">
        <w:rPr>
          <w:rFonts w:ascii="Palatino Linotype" w:hAnsi="Palatino Linotype" w:cs="Arial"/>
          <w:sz w:val="24"/>
          <w:szCs w:val="24"/>
          <w:lang w:val="es-ES_tradnl"/>
        </w:rPr>
        <w:t xml:space="preserve"> respuesta</w:t>
      </w:r>
      <w:r w:rsidR="00A219C5">
        <w:rPr>
          <w:rFonts w:ascii="Palatino Linotype" w:hAnsi="Palatino Linotype" w:cs="Arial"/>
          <w:sz w:val="24"/>
          <w:szCs w:val="24"/>
          <w:lang w:val="es-ES_tradnl"/>
        </w:rPr>
        <w:t>s de los</w:t>
      </w:r>
      <w:r w:rsidR="00D37BFB">
        <w:rPr>
          <w:rFonts w:ascii="Palatino Linotype" w:hAnsi="Palatino Linotype" w:cs="Arial"/>
          <w:sz w:val="24"/>
          <w:szCs w:val="24"/>
          <w:lang w:val="es-ES_tradnl"/>
        </w:rPr>
        <w:t xml:space="preserve"> sujeto</w:t>
      </w:r>
      <w:r w:rsidR="00A219C5">
        <w:rPr>
          <w:rFonts w:ascii="Palatino Linotype" w:hAnsi="Palatino Linotype" w:cs="Arial"/>
          <w:sz w:val="24"/>
          <w:szCs w:val="24"/>
          <w:lang w:val="es-ES_tradnl"/>
        </w:rPr>
        <w:t>s</w:t>
      </w:r>
      <w:r w:rsidR="00D37BFB">
        <w:rPr>
          <w:rFonts w:ascii="Palatino Linotype" w:hAnsi="Palatino Linotype" w:cs="Arial"/>
          <w:sz w:val="24"/>
          <w:szCs w:val="24"/>
          <w:lang w:val="es-ES_tradnl"/>
        </w:rPr>
        <w:t xml:space="preserve"> obligado</w:t>
      </w:r>
      <w:r w:rsidR="00A219C5">
        <w:rPr>
          <w:rFonts w:ascii="Palatino Linotype" w:hAnsi="Palatino Linotype" w:cs="Arial"/>
          <w:sz w:val="24"/>
          <w:szCs w:val="24"/>
          <w:lang w:val="es-ES_tradnl"/>
        </w:rPr>
        <w:t>s</w:t>
      </w:r>
      <w:r w:rsidR="00D37BFB">
        <w:rPr>
          <w:rFonts w:ascii="Palatino Linotype" w:hAnsi="Palatino Linotype" w:cs="Arial"/>
          <w:sz w:val="24"/>
          <w:szCs w:val="24"/>
          <w:lang w:val="es-ES_tradnl"/>
        </w:rPr>
        <w:t xml:space="preserve"> a la</w:t>
      </w:r>
      <w:r w:rsidR="00A219C5">
        <w:rPr>
          <w:rFonts w:ascii="Palatino Linotype" w:hAnsi="Palatino Linotype" w:cs="Arial"/>
          <w:sz w:val="24"/>
          <w:szCs w:val="24"/>
          <w:lang w:val="es-ES_tradnl"/>
        </w:rPr>
        <w:t>s</w:t>
      </w:r>
      <w:r w:rsidR="00D37BFB">
        <w:rPr>
          <w:rFonts w:ascii="Palatino Linotype" w:hAnsi="Palatino Linotype" w:cs="Arial"/>
          <w:sz w:val="24"/>
          <w:szCs w:val="24"/>
          <w:lang w:val="es-ES_tradnl"/>
        </w:rPr>
        <w:t xml:space="preserve"> solicitud</w:t>
      </w:r>
      <w:r w:rsidR="00A219C5">
        <w:rPr>
          <w:rFonts w:ascii="Palatino Linotype" w:hAnsi="Palatino Linotype" w:cs="Arial"/>
          <w:sz w:val="24"/>
          <w:szCs w:val="24"/>
          <w:lang w:val="es-ES_tradnl"/>
        </w:rPr>
        <w:t>es</w:t>
      </w:r>
      <w:r w:rsidR="00D37BFB">
        <w:rPr>
          <w:rFonts w:ascii="Palatino Linotype" w:hAnsi="Palatino Linotype" w:cs="Arial"/>
          <w:sz w:val="24"/>
          <w:szCs w:val="24"/>
          <w:lang w:val="es-ES_tradnl"/>
        </w:rPr>
        <w:t xml:space="preserve"> de información </w:t>
      </w:r>
      <w:r w:rsidR="00A219C5" w:rsidRPr="008813E0">
        <w:rPr>
          <w:rFonts w:ascii="Palatino Linotype" w:hAnsi="Palatino Linotype" w:cs="Arial"/>
          <w:b/>
          <w:bCs/>
          <w:sz w:val="24"/>
        </w:rPr>
        <w:t>00206/TOLUCA/IP/2018</w:t>
      </w:r>
      <w:r w:rsidR="00A219C5">
        <w:rPr>
          <w:rFonts w:ascii="Palatino Linotype" w:hAnsi="Palatino Linotype" w:cs="Arial"/>
          <w:b/>
          <w:sz w:val="24"/>
          <w:lang w:eastAsia="es-MX"/>
        </w:rPr>
        <w:t xml:space="preserve">, </w:t>
      </w:r>
      <w:r w:rsidR="00A219C5" w:rsidRPr="008813E0">
        <w:rPr>
          <w:rFonts w:ascii="Palatino Linotype" w:hAnsi="Palatino Linotype" w:cs="Arial"/>
          <w:b/>
          <w:sz w:val="24"/>
          <w:lang w:eastAsia="es-MX"/>
        </w:rPr>
        <w:t>00063/SMSEM/IP/2018</w:t>
      </w:r>
      <w:r w:rsidR="00A219C5">
        <w:rPr>
          <w:rFonts w:ascii="Palatino Linotype" w:hAnsi="Palatino Linotype" w:cs="Arial"/>
          <w:b/>
          <w:sz w:val="24"/>
          <w:lang w:eastAsia="es-MX"/>
        </w:rPr>
        <w:t xml:space="preserve"> y </w:t>
      </w:r>
      <w:r w:rsidR="00A219C5" w:rsidRPr="008813E0">
        <w:rPr>
          <w:rFonts w:ascii="Palatino Linotype" w:hAnsi="Palatino Linotype" w:cs="Arial"/>
          <w:b/>
          <w:sz w:val="24"/>
          <w:lang w:eastAsia="es-MX"/>
        </w:rPr>
        <w:t>00110/CODHEM/IP/2018</w:t>
      </w:r>
      <w:r w:rsidR="00D37BFB">
        <w:rPr>
          <w:rFonts w:ascii="Palatino Linotype" w:hAnsi="Palatino Linotype" w:cs="Arial"/>
          <w:bCs/>
          <w:sz w:val="24"/>
        </w:rPr>
        <w:t>, por resultar infundados los motivos o razones de inconformidad hechos valer por el recurrente, en términos del considerando cuarto de esta resolución.</w:t>
      </w:r>
    </w:p>
    <w:p w14:paraId="1B9A2844" w14:textId="229A6281" w:rsidR="00C545B7" w:rsidRDefault="00A219C5" w:rsidP="00C545B7">
      <w:pPr>
        <w:autoSpaceDE w:val="0"/>
        <w:autoSpaceDN w:val="0"/>
        <w:adjustRightInd w:val="0"/>
        <w:spacing w:before="240" w:line="360" w:lineRule="auto"/>
        <w:ind w:right="49"/>
        <w:jc w:val="both"/>
        <w:rPr>
          <w:rFonts w:ascii="Palatino Linotype" w:hAnsi="Palatino Linotype" w:cs="Arial"/>
          <w:sz w:val="24"/>
          <w:lang w:eastAsia="es-MX"/>
        </w:rPr>
      </w:pPr>
      <w:r>
        <w:rPr>
          <w:rFonts w:ascii="Palatino Linotype" w:hAnsi="Palatino Linotype" w:cs="Arial"/>
          <w:b/>
          <w:sz w:val="28"/>
          <w:szCs w:val="28"/>
          <w:lang w:val="es-ES_tradnl"/>
        </w:rPr>
        <w:t>SEGUNDO</w:t>
      </w:r>
      <w:r w:rsidR="00C545B7">
        <w:rPr>
          <w:rFonts w:ascii="Palatino Linotype" w:hAnsi="Palatino Linotype" w:cs="Arial"/>
          <w:b/>
          <w:sz w:val="28"/>
          <w:szCs w:val="28"/>
          <w:lang w:val="es-ES_tradnl"/>
        </w:rPr>
        <w:t xml:space="preserve">. </w:t>
      </w:r>
      <w:r w:rsidR="00C545B7">
        <w:rPr>
          <w:rFonts w:ascii="Palatino Linotype" w:hAnsi="Palatino Linotype" w:cs="Arial"/>
          <w:sz w:val="24"/>
          <w:szCs w:val="28"/>
          <w:lang w:val="es-ES_tradnl"/>
        </w:rPr>
        <w:t xml:space="preserve">Resultan fundados los motivos de inconformidad hechos valer por el recurrente, por lo que se </w:t>
      </w:r>
      <w:r w:rsidR="00770947" w:rsidRPr="00770947">
        <w:rPr>
          <w:rFonts w:ascii="Palatino Linotype" w:hAnsi="Palatino Linotype" w:cs="Arial"/>
          <w:b/>
          <w:sz w:val="24"/>
          <w:szCs w:val="28"/>
          <w:lang w:val="es-ES_tradnl"/>
        </w:rPr>
        <w:t>MODIFICA</w:t>
      </w:r>
      <w:r w:rsidR="00C545B7">
        <w:rPr>
          <w:rFonts w:ascii="Palatino Linotype" w:hAnsi="Palatino Linotype" w:cs="Arial"/>
          <w:sz w:val="24"/>
          <w:szCs w:val="28"/>
          <w:lang w:val="es-ES_tradnl"/>
        </w:rPr>
        <w:t xml:space="preserve"> la respuesta del sujeto obligado otorgada a la solicitud de información </w:t>
      </w:r>
      <w:r w:rsidR="00C545B7" w:rsidRPr="008813E0">
        <w:rPr>
          <w:rFonts w:ascii="Palatino Linotype" w:hAnsi="Palatino Linotype" w:cs="Arial"/>
          <w:b/>
          <w:sz w:val="24"/>
          <w:lang w:eastAsia="es-MX"/>
        </w:rPr>
        <w:t>00104/SEGEGOB/IP/2018</w:t>
      </w:r>
      <w:r w:rsidR="00C545B7">
        <w:rPr>
          <w:rFonts w:ascii="Palatino Linotype" w:hAnsi="Palatino Linotype" w:cs="Arial"/>
          <w:b/>
          <w:sz w:val="24"/>
          <w:lang w:eastAsia="es-MX"/>
        </w:rPr>
        <w:t xml:space="preserve">, </w:t>
      </w:r>
      <w:r w:rsidR="00C545B7">
        <w:rPr>
          <w:rFonts w:ascii="Palatino Linotype" w:hAnsi="Palatino Linotype" w:cs="Arial"/>
          <w:sz w:val="24"/>
          <w:lang w:eastAsia="es-MX"/>
        </w:rPr>
        <w:t>en términos del considerando cuarto de la presente resolución.</w:t>
      </w:r>
    </w:p>
    <w:p w14:paraId="5BD0DA75" w14:textId="6E564BEA" w:rsidR="00C545B7" w:rsidRDefault="00A219C5" w:rsidP="00C545B7">
      <w:pPr>
        <w:autoSpaceDE w:val="0"/>
        <w:autoSpaceDN w:val="0"/>
        <w:adjustRightInd w:val="0"/>
        <w:spacing w:before="240" w:line="360" w:lineRule="auto"/>
        <w:ind w:right="49"/>
        <w:jc w:val="both"/>
        <w:rPr>
          <w:rFonts w:ascii="Palatino Linotype" w:hAnsi="Palatino Linotype" w:cs="Arial"/>
          <w:sz w:val="24"/>
          <w:lang w:eastAsia="es-MX"/>
        </w:rPr>
      </w:pPr>
      <w:r>
        <w:rPr>
          <w:rFonts w:ascii="Palatino Linotype" w:hAnsi="Palatino Linotype" w:cs="Arial"/>
          <w:b/>
          <w:sz w:val="28"/>
          <w:lang w:eastAsia="es-MX"/>
        </w:rPr>
        <w:t>TERCERO</w:t>
      </w:r>
      <w:r w:rsidR="00C545B7">
        <w:rPr>
          <w:rFonts w:ascii="Palatino Linotype" w:hAnsi="Palatino Linotype" w:cs="Arial"/>
          <w:b/>
          <w:sz w:val="28"/>
          <w:lang w:eastAsia="es-MX"/>
        </w:rPr>
        <w:t xml:space="preserve">. </w:t>
      </w:r>
      <w:r w:rsidR="00C545B7">
        <w:rPr>
          <w:rFonts w:ascii="Palatino Linotype" w:hAnsi="Palatino Linotype" w:cs="Arial"/>
          <w:sz w:val="24"/>
          <w:lang w:eastAsia="es-MX"/>
        </w:rPr>
        <w:t>Se ordena al sujeto obligado</w:t>
      </w:r>
      <w:r w:rsidR="00770947">
        <w:rPr>
          <w:rFonts w:ascii="Palatino Linotype" w:hAnsi="Palatino Linotype" w:cs="Arial"/>
          <w:sz w:val="24"/>
          <w:lang w:eastAsia="es-MX"/>
        </w:rPr>
        <w:t>,</w:t>
      </w:r>
      <w:r w:rsidR="00C545B7">
        <w:rPr>
          <w:rFonts w:ascii="Palatino Linotype" w:hAnsi="Palatino Linotype" w:cs="Arial"/>
          <w:sz w:val="24"/>
          <w:lang w:eastAsia="es-MX"/>
        </w:rPr>
        <w:t xml:space="preserve"> haga entrega al recurrente a través del SAIMEX </w:t>
      </w:r>
      <w:r w:rsidR="00770947">
        <w:rPr>
          <w:rFonts w:ascii="Palatino Linotype" w:hAnsi="Palatino Linotype" w:cs="Arial"/>
          <w:sz w:val="24"/>
          <w:lang w:eastAsia="es-MX"/>
        </w:rPr>
        <w:t xml:space="preserve">de </w:t>
      </w:r>
      <w:r w:rsidR="00C545B7">
        <w:rPr>
          <w:rFonts w:ascii="Palatino Linotype" w:hAnsi="Palatino Linotype" w:cs="Arial"/>
          <w:sz w:val="24"/>
          <w:lang w:eastAsia="es-MX"/>
        </w:rPr>
        <w:t>lo siguiente:</w:t>
      </w:r>
    </w:p>
    <w:p w14:paraId="7612DEC2" w14:textId="054CCCB7" w:rsidR="00C545B7" w:rsidRPr="0012305B" w:rsidRDefault="00C545B7" w:rsidP="00C545B7">
      <w:pPr>
        <w:spacing w:before="240" w:line="360" w:lineRule="auto"/>
        <w:ind w:left="851" w:right="851"/>
        <w:jc w:val="both"/>
        <w:rPr>
          <w:rFonts w:ascii="Palatino Linotype" w:hAnsi="Palatino Linotype" w:cs="Arial"/>
          <w:i/>
          <w:sz w:val="24"/>
          <w:szCs w:val="24"/>
        </w:rPr>
      </w:pPr>
      <w:r>
        <w:rPr>
          <w:rFonts w:ascii="Palatino Linotype" w:hAnsi="Palatino Linotype" w:cs="Arial"/>
          <w:i/>
          <w:sz w:val="24"/>
          <w:szCs w:val="24"/>
        </w:rPr>
        <w:lastRenderedPageBreak/>
        <w:t xml:space="preserve">“El Acuerdo que emita el Comité de Transparencia en el que se confirme la declaración de incompetencia del </w:t>
      </w:r>
      <w:r w:rsidRPr="00C545B7">
        <w:rPr>
          <w:rFonts w:ascii="Palatino Linotype" w:hAnsi="Palatino Linotype" w:cs="Arial"/>
          <w:i/>
          <w:sz w:val="24"/>
          <w:szCs w:val="24"/>
        </w:rPr>
        <w:t>SUJETO OBLIGADO</w:t>
      </w:r>
      <w:r>
        <w:rPr>
          <w:rFonts w:ascii="Palatino Linotype" w:hAnsi="Palatino Linotype" w:cs="Arial"/>
          <w:b/>
          <w:i/>
          <w:sz w:val="24"/>
          <w:szCs w:val="24"/>
        </w:rPr>
        <w:t xml:space="preserve"> </w:t>
      </w:r>
      <w:r>
        <w:rPr>
          <w:rFonts w:ascii="Palatino Linotype" w:hAnsi="Palatino Linotype" w:cs="Arial"/>
          <w:i/>
          <w:sz w:val="24"/>
          <w:szCs w:val="24"/>
        </w:rPr>
        <w:t xml:space="preserve">respecto de los </w:t>
      </w:r>
      <w:r w:rsidR="00A03484">
        <w:rPr>
          <w:rFonts w:ascii="Palatino Linotype" w:hAnsi="Palatino Linotype" w:cs="Arial"/>
          <w:i/>
          <w:sz w:val="24"/>
          <w:szCs w:val="24"/>
        </w:rPr>
        <w:t xml:space="preserve">puntos marcados con los numerales 10, 11, 12, 13 y 14 de la solicitud de información </w:t>
      </w:r>
      <w:r w:rsidR="00A03484" w:rsidRPr="00A03484">
        <w:rPr>
          <w:rFonts w:ascii="Palatino Linotype" w:hAnsi="Palatino Linotype" w:cs="Arial"/>
          <w:b/>
          <w:i/>
          <w:sz w:val="24"/>
          <w:lang w:eastAsia="es-MX"/>
        </w:rPr>
        <w:t>00104/SEGEGOB/IP/2018</w:t>
      </w:r>
      <w:r w:rsidRPr="00A03484">
        <w:rPr>
          <w:rFonts w:ascii="Palatino Linotype" w:hAnsi="Palatino Linotype" w:cs="Arial"/>
          <w:i/>
          <w:sz w:val="24"/>
          <w:szCs w:val="24"/>
        </w:rPr>
        <w:t>”</w:t>
      </w:r>
    </w:p>
    <w:p w14:paraId="2AC27D0C" w14:textId="6CE3B4C5" w:rsidR="00C545B7" w:rsidRDefault="00A219C5" w:rsidP="00C545B7">
      <w:pPr>
        <w:autoSpaceDE w:val="0"/>
        <w:autoSpaceDN w:val="0"/>
        <w:adjustRightInd w:val="0"/>
        <w:spacing w:before="240" w:line="360" w:lineRule="auto"/>
        <w:ind w:right="49"/>
        <w:jc w:val="both"/>
        <w:rPr>
          <w:rFonts w:ascii="Palatino Linotype" w:hAnsi="Palatino Linotype"/>
          <w:sz w:val="24"/>
          <w:szCs w:val="24"/>
          <w:shd w:val="clear" w:color="auto" w:fill="FFFFFF"/>
        </w:rPr>
      </w:pPr>
      <w:r>
        <w:rPr>
          <w:rFonts w:ascii="Palatino Linotype" w:hAnsi="Palatino Linotype" w:cs="Arial"/>
          <w:b/>
          <w:sz w:val="28"/>
          <w:lang w:eastAsia="es-MX"/>
        </w:rPr>
        <w:t>CUARTO</w:t>
      </w:r>
      <w:r w:rsidR="00C545B7">
        <w:rPr>
          <w:rFonts w:ascii="Palatino Linotype" w:hAnsi="Palatino Linotype" w:cs="Arial"/>
          <w:b/>
          <w:sz w:val="28"/>
          <w:lang w:eastAsia="es-MX"/>
        </w:rPr>
        <w:t xml:space="preserve">. </w:t>
      </w:r>
      <w:r w:rsidR="00C545B7" w:rsidRPr="0012305B">
        <w:rPr>
          <w:rFonts w:ascii="Palatino Linotype" w:hAnsi="Palatino Linotype"/>
          <w:b/>
          <w:sz w:val="24"/>
          <w:szCs w:val="24"/>
          <w:lang w:eastAsia="es-ES_tradnl"/>
        </w:rPr>
        <w:t>Notifíquese</w:t>
      </w:r>
      <w:r w:rsidR="00C545B7" w:rsidRPr="0012305B">
        <w:rPr>
          <w:rFonts w:ascii="Palatino Linotype" w:hAnsi="Palatino Linotype"/>
          <w:sz w:val="24"/>
          <w:szCs w:val="24"/>
          <w:lang w:eastAsia="es-ES_tradnl"/>
        </w:rPr>
        <w:t xml:space="preserve"> </w:t>
      </w:r>
      <w:r w:rsidR="00C545B7" w:rsidRPr="0012305B">
        <w:rPr>
          <w:rFonts w:ascii="Palatino Linotype" w:hAnsi="Palatino Linotype"/>
          <w:sz w:val="24"/>
          <w:szCs w:val="24"/>
          <w:shd w:val="clear" w:color="auto" w:fill="FFFFFF"/>
        </w:rPr>
        <w:t>a</w:t>
      </w:r>
      <w:r w:rsidR="00C545B7">
        <w:rPr>
          <w:rFonts w:ascii="Palatino Linotype" w:hAnsi="Palatino Linotype"/>
          <w:sz w:val="24"/>
          <w:szCs w:val="24"/>
          <w:shd w:val="clear" w:color="auto" w:fill="FFFFFF"/>
        </w:rPr>
        <w:t xml:space="preserve"> los</w:t>
      </w:r>
      <w:r w:rsidR="00C545B7" w:rsidRPr="0012305B">
        <w:rPr>
          <w:rFonts w:ascii="Palatino Linotype" w:hAnsi="Palatino Linotype"/>
          <w:sz w:val="24"/>
          <w:szCs w:val="24"/>
          <w:shd w:val="clear" w:color="auto" w:fill="FFFFFF"/>
        </w:rPr>
        <w:t xml:space="preserve"> Titular</w:t>
      </w:r>
      <w:r w:rsidR="00C545B7">
        <w:rPr>
          <w:rFonts w:ascii="Palatino Linotype" w:hAnsi="Palatino Linotype"/>
          <w:sz w:val="24"/>
          <w:szCs w:val="24"/>
          <w:shd w:val="clear" w:color="auto" w:fill="FFFFFF"/>
        </w:rPr>
        <w:t>es</w:t>
      </w:r>
      <w:r w:rsidR="00C545B7" w:rsidRPr="0012305B">
        <w:rPr>
          <w:rFonts w:ascii="Palatino Linotype" w:hAnsi="Palatino Linotype"/>
          <w:sz w:val="24"/>
          <w:szCs w:val="24"/>
          <w:shd w:val="clear" w:color="auto" w:fill="FFFFFF"/>
        </w:rPr>
        <w:t xml:space="preserve"> de la</w:t>
      </w:r>
      <w:r w:rsidR="00C545B7">
        <w:rPr>
          <w:rFonts w:ascii="Palatino Linotype" w:hAnsi="Palatino Linotype"/>
          <w:sz w:val="24"/>
          <w:szCs w:val="24"/>
          <w:shd w:val="clear" w:color="auto" w:fill="FFFFFF"/>
        </w:rPr>
        <w:t>s</w:t>
      </w:r>
      <w:r w:rsidR="00C545B7" w:rsidRPr="0012305B">
        <w:rPr>
          <w:rFonts w:ascii="Palatino Linotype" w:hAnsi="Palatino Linotype"/>
          <w:sz w:val="24"/>
          <w:szCs w:val="24"/>
          <w:shd w:val="clear" w:color="auto" w:fill="FFFFFF"/>
        </w:rPr>
        <w:t xml:space="preserve"> Unidad</w:t>
      </w:r>
      <w:r w:rsidR="00C545B7">
        <w:rPr>
          <w:rFonts w:ascii="Palatino Linotype" w:hAnsi="Palatino Linotype"/>
          <w:sz w:val="24"/>
          <w:szCs w:val="24"/>
          <w:shd w:val="clear" w:color="auto" w:fill="FFFFFF"/>
        </w:rPr>
        <w:t>es de Transparencia de los</w:t>
      </w:r>
      <w:r w:rsidR="00C545B7" w:rsidRPr="0012305B">
        <w:rPr>
          <w:rStyle w:val="apple-converted-space"/>
          <w:rFonts w:ascii="Palatino Linotype" w:hAnsi="Palatino Linotype"/>
          <w:b/>
          <w:sz w:val="24"/>
          <w:szCs w:val="24"/>
          <w:shd w:val="clear" w:color="auto" w:fill="FFFFFF"/>
        </w:rPr>
        <w:t xml:space="preserve"> </w:t>
      </w:r>
      <w:r w:rsidR="00C545B7" w:rsidRPr="00C545B7">
        <w:rPr>
          <w:rFonts w:ascii="Palatino Linotype" w:hAnsi="Palatino Linotype"/>
          <w:sz w:val="24"/>
          <w:szCs w:val="24"/>
          <w:shd w:val="clear" w:color="auto" w:fill="FFFFFF"/>
        </w:rPr>
        <w:t>sujetos obligados</w:t>
      </w:r>
      <w:r w:rsidR="00C545B7" w:rsidRPr="0012305B">
        <w:rPr>
          <w:rFonts w:ascii="Palatino Linotype" w:hAnsi="Palatino Linotype"/>
          <w:sz w:val="24"/>
          <w:szCs w:val="24"/>
          <w:shd w:val="clear" w:color="auto" w:fill="FFFFFF"/>
        </w:rPr>
        <w:t xml:space="preserve">, </w:t>
      </w:r>
      <w:r w:rsidR="00473824">
        <w:rPr>
          <w:rFonts w:ascii="Palatino Linotype" w:hAnsi="Palatino Linotype"/>
          <w:sz w:val="24"/>
          <w:szCs w:val="24"/>
          <w:shd w:val="clear" w:color="auto" w:fill="FFFFFF"/>
        </w:rPr>
        <w:t>para que en su caso,</w:t>
      </w:r>
      <w:r w:rsidR="00C545B7" w:rsidRPr="0012305B">
        <w:rPr>
          <w:rFonts w:ascii="Palatino Linotype" w:hAnsi="Palatino Linotype"/>
          <w:sz w:val="24"/>
          <w:szCs w:val="24"/>
          <w:shd w:val="clear" w:color="auto" w:fill="FFFFFF"/>
        </w:rPr>
        <w:t xml:space="preserve"> conforme a los artículos 186 último párrafo y 189 párrafo segundo de la Ley de Transparencia y Acceso a la Información Pública del Estado de México y Municipios, dé </w:t>
      </w:r>
      <w:r w:rsidR="00C545B7" w:rsidRPr="0012305B">
        <w:rPr>
          <w:rFonts w:ascii="Palatino Linotype" w:hAnsi="Palatino Linotype" w:cs="Arial"/>
          <w:sz w:val="24"/>
          <w:szCs w:val="24"/>
        </w:rPr>
        <w:t>cumplimiento</w:t>
      </w:r>
      <w:r w:rsidR="00C545B7" w:rsidRPr="0012305B">
        <w:rPr>
          <w:rFonts w:ascii="Palatino Linotype" w:hAnsi="Palatino Linotype"/>
          <w:sz w:val="24"/>
          <w:szCs w:val="24"/>
          <w:shd w:val="clear" w:color="auto" w:fill="FFFFFF"/>
        </w:rPr>
        <w:t xml:space="preserve"> a lo ordenado dentro del plazo de diez días hábiles, debiendo informar a este Instituto en un plazo </w:t>
      </w:r>
      <w:r w:rsidR="00C545B7" w:rsidRPr="0012305B">
        <w:rPr>
          <w:rFonts w:ascii="Palatino Linotype" w:eastAsiaTheme="minorEastAsia" w:hAnsi="Palatino Linotype"/>
          <w:sz w:val="24"/>
          <w:szCs w:val="24"/>
          <w:lang w:eastAsia="es-ES_tradnl"/>
        </w:rPr>
        <w:t>de</w:t>
      </w:r>
      <w:r w:rsidR="00C545B7" w:rsidRPr="0012305B">
        <w:rPr>
          <w:rFonts w:ascii="Palatino Linotype" w:hAnsi="Palatino Linotype"/>
          <w:sz w:val="24"/>
          <w:szCs w:val="24"/>
          <w:shd w:val="clear" w:color="auto" w:fill="FFFFFF"/>
        </w:rPr>
        <w:t xml:space="preserve"> tres días hábiles siguientes sobre el cumplimiento dado a la presente resolución.</w:t>
      </w:r>
    </w:p>
    <w:p w14:paraId="5E4DFFA2" w14:textId="4DD0FA16" w:rsidR="00C545B7" w:rsidRPr="005178BF" w:rsidRDefault="00A219C5" w:rsidP="00C545B7">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4"/>
        </w:rPr>
        <w:t>QUINTO</w:t>
      </w:r>
      <w:r w:rsidR="00C545B7" w:rsidRPr="00C545B7">
        <w:rPr>
          <w:rFonts w:ascii="Palatino Linotype" w:hAnsi="Palatino Linotype" w:cs="Arial"/>
          <w:sz w:val="28"/>
          <w:szCs w:val="24"/>
        </w:rPr>
        <w:t>.</w:t>
      </w:r>
      <w:r w:rsidR="00C545B7" w:rsidRPr="00D05C83">
        <w:rPr>
          <w:rFonts w:ascii="Palatino Linotype" w:hAnsi="Palatino Linotype" w:cs="Arial"/>
          <w:sz w:val="24"/>
          <w:szCs w:val="24"/>
        </w:rPr>
        <w:t xml:space="preserve"> </w:t>
      </w:r>
      <w:r w:rsidR="00C545B7" w:rsidRPr="00D05C83">
        <w:rPr>
          <w:rFonts w:ascii="Palatino Linotype" w:hAnsi="Palatino Linotype" w:cs="Arial"/>
          <w:b/>
          <w:bCs/>
          <w:color w:val="222222"/>
          <w:sz w:val="24"/>
          <w:szCs w:val="24"/>
          <w:shd w:val="clear" w:color="auto" w:fill="FFFFFF"/>
          <w:lang w:val="es-ES"/>
        </w:rPr>
        <w:t>Notifíquese</w:t>
      </w:r>
      <w:r w:rsidR="00C545B7" w:rsidRPr="00D05C83">
        <w:rPr>
          <w:rFonts w:ascii="Palatino Linotype" w:hAnsi="Palatino Linotype" w:cs="Arial"/>
          <w:sz w:val="24"/>
          <w:szCs w:val="24"/>
        </w:rPr>
        <w:t xml:space="preserve"> </w:t>
      </w:r>
      <w:r w:rsidR="00C545B7">
        <w:rPr>
          <w:rFonts w:ascii="Palatino Linotype" w:hAnsi="Palatino Linotype" w:cs="Arial"/>
          <w:sz w:val="24"/>
          <w:szCs w:val="24"/>
        </w:rPr>
        <w:t>la presente resolución al</w:t>
      </w:r>
      <w:r w:rsidR="00C545B7" w:rsidRPr="00C545B7">
        <w:rPr>
          <w:rFonts w:ascii="Palatino Linotype" w:hAnsi="Palatino Linotype" w:cs="Arial"/>
          <w:sz w:val="24"/>
          <w:szCs w:val="24"/>
        </w:rPr>
        <w:t xml:space="preserve"> recurrente</w:t>
      </w:r>
      <w:r w:rsidR="00C545B7">
        <w:rPr>
          <w:rFonts w:ascii="Palatino Linotype" w:hAnsi="Palatino Linotype" w:cs="Arial"/>
          <w:sz w:val="24"/>
          <w:szCs w:val="24"/>
        </w:rPr>
        <w:t xml:space="preserve">, a través del Sistema de Acceso a la Información Mexiquense (SAIMEX). </w:t>
      </w:r>
    </w:p>
    <w:p w14:paraId="7154C496" w14:textId="6950B803" w:rsidR="00C545B7" w:rsidRPr="005178BF" w:rsidRDefault="00A219C5" w:rsidP="00C545B7">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4"/>
        </w:rPr>
        <w:t>SEXTO</w:t>
      </w:r>
      <w:r w:rsidR="00C545B7" w:rsidRPr="00C545B7">
        <w:rPr>
          <w:rFonts w:ascii="Palatino Linotype" w:hAnsi="Palatino Linotype" w:cs="Arial"/>
          <w:b/>
          <w:sz w:val="28"/>
          <w:szCs w:val="24"/>
        </w:rPr>
        <w:t>.</w:t>
      </w:r>
      <w:r w:rsidR="00C545B7">
        <w:rPr>
          <w:rFonts w:ascii="Palatino Linotype" w:hAnsi="Palatino Linotype" w:cs="Arial"/>
          <w:b/>
          <w:sz w:val="24"/>
          <w:szCs w:val="24"/>
        </w:rPr>
        <w:t xml:space="preserve"> </w:t>
      </w:r>
      <w:r w:rsidR="00C545B7">
        <w:rPr>
          <w:rFonts w:ascii="Palatino Linotype" w:hAnsi="Palatino Linotype" w:cs="Arial"/>
          <w:sz w:val="24"/>
          <w:szCs w:val="24"/>
        </w:rPr>
        <w:t xml:space="preserve">Se hace del conocimiento </w:t>
      </w:r>
      <w:r w:rsidR="00F6462B">
        <w:rPr>
          <w:rFonts w:ascii="Palatino Linotype" w:hAnsi="Palatino Linotype" w:cs="Arial"/>
          <w:sz w:val="24"/>
          <w:szCs w:val="24"/>
        </w:rPr>
        <w:t>al</w:t>
      </w:r>
      <w:r w:rsidR="004C0332">
        <w:rPr>
          <w:rFonts w:ascii="Palatino Linotype" w:hAnsi="Palatino Linotype" w:cs="Arial"/>
          <w:b/>
          <w:sz w:val="24"/>
          <w:szCs w:val="24"/>
        </w:rPr>
        <w:t xml:space="preserve"> recurrente </w:t>
      </w:r>
      <w:r w:rsidR="00C545B7">
        <w:rPr>
          <w:rFonts w:ascii="Palatino Linotype" w:hAnsi="Palatino Linotype" w:cs="Arial"/>
          <w:sz w:val="24"/>
          <w:szCs w:val="24"/>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54D81038" w14:textId="4891CF9B" w:rsidR="0011542B" w:rsidRDefault="0011542B" w:rsidP="0011542B">
      <w:pPr>
        <w:autoSpaceDE w:val="0"/>
        <w:autoSpaceDN w:val="0"/>
        <w:adjustRightInd w:val="0"/>
        <w:spacing w:before="240" w:line="360" w:lineRule="auto"/>
        <w:jc w:val="both"/>
        <w:rPr>
          <w:rFonts w:ascii="Palatino Linotype" w:hAnsi="Palatino Linotype" w:cs="Arial"/>
          <w:sz w:val="24"/>
          <w:szCs w:val="24"/>
        </w:rPr>
      </w:pPr>
    </w:p>
    <w:p w14:paraId="08169174" w14:textId="5F163F14" w:rsidR="00507864" w:rsidRDefault="0011542B" w:rsidP="00CE3B15">
      <w:pPr>
        <w:spacing w:before="240" w:line="360" w:lineRule="auto"/>
        <w:jc w:val="both"/>
        <w:rPr>
          <w:rFonts w:ascii="Palatino Linotype" w:hAnsi="Palatino Linotype" w:cs="Arial"/>
        </w:rPr>
      </w:pPr>
      <w:r w:rsidRPr="00B35304">
        <w:rPr>
          <w:rFonts w:ascii="Palatino Linotype" w:hAnsi="Palatino Linotype" w:cs="Arial"/>
        </w:rPr>
        <w:lastRenderedPageBreak/>
        <w:t>ASÍ LO RESUELVE, POR UNANIMIDAD DE VOTOS EL PLENO DEL</w:t>
      </w:r>
      <w:r w:rsidRPr="00B35304">
        <w:rPr>
          <w:rFonts w:ascii="Palatino Linotype" w:eastAsia="Arial Unicode MS" w:hAnsi="Palatino Linotype" w:cs="Arial"/>
        </w:rPr>
        <w:t xml:space="preserve"> INSTITUTO DE TRANSPARENCIA, ACCESO A LA INFORMACIÓN PÚBLICA Y PROTECCIÓN DE DATOS PERSONALES DEL ESTADO DE MÉXICO Y MUNICIPIOS</w:t>
      </w:r>
      <w:r w:rsidRPr="00B35304">
        <w:rPr>
          <w:rFonts w:ascii="Palatino Linotype" w:hAnsi="Palatino Linotype" w:cs="Arial"/>
        </w:rPr>
        <w:t xml:space="preserve">, CONFORMADO POR LOS COMISIONADOS, </w:t>
      </w:r>
      <w:r w:rsidR="007C56E3" w:rsidRPr="00AD0DD8">
        <w:rPr>
          <w:rFonts w:ascii="Palatino Linotype" w:hAnsi="Palatino Linotype" w:cs="Arial"/>
        </w:rPr>
        <w:t>ZULEMA MARTÍNEZ SÁNCHEZ</w:t>
      </w:r>
      <w:r w:rsidR="00D907D3">
        <w:rPr>
          <w:rFonts w:ascii="Palatino Linotype" w:hAnsi="Palatino Linotype" w:cs="Arial"/>
        </w:rPr>
        <w:t>,</w:t>
      </w:r>
      <w:r w:rsidR="007C56E3">
        <w:rPr>
          <w:rFonts w:ascii="Palatino Linotype" w:hAnsi="Palatino Linotype" w:cs="Arial"/>
        </w:rPr>
        <w:t xml:space="preserve"> </w:t>
      </w:r>
      <w:r w:rsidRPr="00B35304">
        <w:rPr>
          <w:rFonts w:ascii="Palatino Linotype" w:hAnsi="Palatino Linotype" w:cs="Arial"/>
        </w:rPr>
        <w:t>EVA ABAID YAPUR</w:t>
      </w:r>
      <w:r w:rsidR="00B3205F">
        <w:rPr>
          <w:rFonts w:ascii="Palatino Linotype" w:hAnsi="Palatino Linotype" w:cs="Arial"/>
        </w:rPr>
        <w:t xml:space="preserve"> EMITIENDO OPINIÓN PARTICULAR</w:t>
      </w:r>
      <w:r w:rsidRPr="00B35304">
        <w:rPr>
          <w:rFonts w:ascii="Palatino Linotype" w:hAnsi="Palatino Linotype" w:cs="Arial"/>
        </w:rPr>
        <w:t xml:space="preserve">, JOSÉ </w:t>
      </w:r>
      <w:r w:rsidRPr="00AD0DD8">
        <w:rPr>
          <w:rFonts w:ascii="Palatino Linotype" w:hAnsi="Palatino Linotype" w:cs="Arial"/>
        </w:rPr>
        <w:t>GUADALUPE LUNA HERNÁNDEZ</w:t>
      </w:r>
      <w:r w:rsidR="00364E4E">
        <w:rPr>
          <w:rFonts w:ascii="Palatino Linotype" w:hAnsi="Palatino Linotype" w:cs="Arial"/>
        </w:rPr>
        <w:t xml:space="preserve"> </w:t>
      </w:r>
      <w:r w:rsidR="005338DD">
        <w:rPr>
          <w:rFonts w:ascii="Palatino Linotype" w:hAnsi="Palatino Linotype" w:cs="Arial"/>
        </w:rPr>
        <w:t xml:space="preserve">EMITIENDO OPINIÓN PARTICULAR EN EL RECURSO DE REVISIÓN </w:t>
      </w:r>
      <w:r w:rsidR="005338DD" w:rsidRPr="005338DD">
        <w:rPr>
          <w:rFonts w:ascii="Palatino Linotype" w:hAnsi="Palatino Linotype" w:cs="Arial"/>
        </w:rPr>
        <w:t>01766/INFOEM/IP/RR/2018</w:t>
      </w:r>
      <w:r w:rsidR="005338DD">
        <w:rPr>
          <w:rFonts w:ascii="Palatino Linotype" w:hAnsi="Palatino Linotype" w:cs="Arial"/>
        </w:rPr>
        <w:t xml:space="preserve"> Y JAVIER MARTÍNEZ CRUZ</w:t>
      </w:r>
      <w:r w:rsidRPr="00AD0DD8">
        <w:rPr>
          <w:rFonts w:ascii="Palatino Linotype" w:hAnsi="Palatino Linotype" w:cs="Arial"/>
        </w:rPr>
        <w:t xml:space="preserve">, </w:t>
      </w:r>
      <w:r w:rsidR="000F0319">
        <w:rPr>
          <w:rFonts w:ascii="Palatino Linotype" w:hAnsi="Palatino Linotype" w:cs="Arial"/>
        </w:rPr>
        <w:t>EN LA VIGÉSIMO SÉPTIMA</w:t>
      </w:r>
      <w:r w:rsidRPr="001B0FCF">
        <w:rPr>
          <w:rFonts w:ascii="Palatino Linotype" w:hAnsi="Palatino Linotype" w:cs="Arial"/>
        </w:rPr>
        <w:t xml:space="preserve"> SESIÓN ORDINARIA CELEBRADA EL </w:t>
      </w:r>
      <w:r w:rsidR="000F0319">
        <w:rPr>
          <w:rFonts w:ascii="Palatino Linotype" w:hAnsi="Palatino Linotype" w:cs="Arial"/>
        </w:rPr>
        <w:t>PRIMERO DE AGOSTO</w:t>
      </w:r>
      <w:r w:rsidR="007C56E3" w:rsidRPr="001B0FCF">
        <w:rPr>
          <w:rFonts w:ascii="Palatino Linotype" w:hAnsi="Palatino Linotype" w:cs="Arial"/>
        </w:rPr>
        <w:t xml:space="preserve"> DE DOS MIL DIECIOCHO</w:t>
      </w:r>
      <w:r w:rsidRPr="00B35304">
        <w:rPr>
          <w:rFonts w:ascii="Palatino Linotype" w:hAnsi="Palatino Linotype" w:cs="Arial"/>
        </w:rPr>
        <w:t xml:space="preserve"> ANTE </w:t>
      </w:r>
      <w:r w:rsidR="00B00B88">
        <w:rPr>
          <w:rFonts w:ascii="Palatino Linotype" w:hAnsi="Palatino Linotype" w:cs="Arial"/>
        </w:rPr>
        <w:t>EL SECRETARIO TÉ</w:t>
      </w:r>
      <w:r w:rsidR="00297564">
        <w:rPr>
          <w:rFonts w:ascii="Palatino Linotype" w:hAnsi="Palatino Linotype" w:cs="Arial"/>
        </w:rPr>
        <w:t>CNICO DEL PLENO</w:t>
      </w:r>
      <w:r w:rsidRPr="00B35304">
        <w:rPr>
          <w:rFonts w:ascii="Palatino Linotype" w:hAnsi="Palatino Linotype" w:cs="Arial"/>
        </w:rPr>
        <w:t xml:space="preserve">, </w:t>
      </w:r>
      <w:r w:rsidR="00297564">
        <w:rPr>
          <w:rFonts w:ascii="Palatino Linotype" w:hAnsi="Palatino Linotype" w:cs="Arial"/>
        </w:rPr>
        <w:t>ALEXIS TAPIA RAMÍREZ</w:t>
      </w:r>
      <w:r w:rsidRPr="00B35304">
        <w:rPr>
          <w:rFonts w:ascii="Palatino Linotype" w:hAnsi="Palatino Linotype" w:cs="Arial"/>
        </w:rPr>
        <w:t>.</w:t>
      </w:r>
    </w:p>
    <w:p w14:paraId="58B02DC5" w14:textId="77777777" w:rsidR="00F6462B" w:rsidRPr="00CE3B15" w:rsidRDefault="00F6462B" w:rsidP="00CE3B15">
      <w:pPr>
        <w:spacing w:before="240" w:line="360" w:lineRule="auto"/>
        <w:jc w:val="both"/>
        <w:rPr>
          <w:rFonts w:ascii="Palatino Linotype" w:hAnsi="Palatino Linotype" w:cs="Arial"/>
        </w:rPr>
      </w:pPr>
    </w:p>
    <w:p w14:paraId="64D6BB92" w14:textId="77777777" w:rsidR="0011542B" w:rsidRDefault="0011542B" w:rsidP="0011542B">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0" distB="0" distL="114300" distR="114300" simplePos="0" relativeHeight="251645952" behindDoc="0" locked="0" layoutInCell="1" allowOverlap="1" wp14:anchorId="243A2B74" wp14:editId="780770A6">
                <wp:simplePos x="0" y="0"/>
                <wp:positionH relativeFrom="page">
                  <wp:posOffset>2594919</wp:posOffset>
                </wp:positionH>
                <wp:positionV relativeFrom="paragraph">
                  <wp:posOffset>120084</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173DFD" w14:textId="77777777" w:rsidR="00414544" w:rsidRDefault="00414544"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414544" w:rsidRDefault="00414544"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3F4F195D" w14:textId="77777777" w:rsidR="00414544" w:rsidRDefault="00414544" w:rsidP="00B00B88">
                            <w:pPr>
                              <w:jc w:val="center"/>
                              <w:rPr>
                                <w:rFonts w:ascii="Palatino Linotype" w:hAnsi="Palatino Linotype"/>
                                <w:b/>
                              </w:rPr>
                            </w:pPr>
                            <w:r>
                              <w:rPr>
                                <w:rFonts w:ascii="Palatino Linotype" w:hAnsi="Palatino Linotype"/>
                                <w:b/>
                              </w:rPr>
                              <w:t>(Rúbrica).</w:t>
                            </w:r>
                          </w:p>
                          <w:p w14:paraId="0F611411" w14:textId="11C08EE7" w:rsidR="00414544" w:rsidRDefault="00414544" w:rsidP="0011542B">
                            <w:pPr>
                              <w:spacing w:line="240" w:lineRule="auto"/>
                              <w:jc w:val="center"/>
                              <w:rPr>
                                <w:rFonts w:ascii="Palatino Linotype" w:hAnsi="Palatino Linotype"/>
                                <w:b/>
                                <w:sz w:val="24"/>
                                <w:szCs w:val="24"/>
                              </w:rPr>
                            </w:pPr>
                          </w:p>
                          <w:p w14:paraId="1A4B7B69" w14:textId="77777777" w:rsidR="00414544" w:rsidRPr="00016AF3" w:rsidRDefault="00414544" w:rsidP="0011542B">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A2B74" id="_x0000_t202" coordsize="21600,21600" o:spt="202" path="m,l,21600r21600,l21600,xe">
                <v:stroke joinstyle="miter"/>
                <v:path gradientshapeok="t" o:connecttype="rect"/>
              </v:shapetype>
              <v:shape id="Cuadro de texto 21" o:spid="_x0000_s1026" type="#_x0000_t202" style="position:absolute;left:0;text-align:left;margin-left:204.3pt;margin-top:9.45pt;width:200.9pt;height:78.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" fillcolor="white [3201]" strokecolor="white [3212]" strokeweight=".5pt">
                <v:textbox>
                  <w:txbxContent>
                    <w:p w14:paraId="78173DFD" w14:textId="77777777" w:rsidR="00414544" w:rsidRDefault="00414544"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414544" w:rsidRDefault="00414544"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3F4F195D" w14:textId="77777777" w:rsidR="00414544" w:rsidRDefault="00414544" w:rsidP="00B00B88">
                      <w:pPr>
                        <w:jc w:val="center"/>
                        <w:rPr>
                          <w:rFonts w:ascii="Palatino Linotype" w:hAnsi="Palatino Linotype"/>
                          <w:b/>
                        </w:rPr>
                      </w:pPr>
                      <w:r>
                        <w:rPr>
                          <w:rFonts w:ascii="Palatino Linotype" w:hAnsi="Palatino Linotype"/>
                          <w:b/>
                        </w:rPr>
                        <w:t>(Rúbrica).</w:t>
                      </w:r>
                    </w:p>
                    <w:p w14:paraId="0F611411" w14:textId="11C08EE7" w:rsidR="00414544" w:rsidRDefault="00414544" w:rsidP="0011542B">
                      <w:pPr>
                        <w:spacing w:line="240" w:lineRule="auto"/>
                        <w:jc w:val="center"/>
                        <w:rPr>
                          <w:rFonts w:ascii="Palatino Linotype" w:hAnsi="Palatino Linotype"/>
                          <w:b/>
                          <w:sz w:val="24"/>
                          <w:szCs w:val="24"/>
                        </w:rPr>
                      </w:pPr>
                    </w:p>
                    <w:p w14:paraId="1A4B7B69" w14:textId="77777777" w:rsidR="00414544" w:rsidRPr="00016AF3" w:rsidRDefault="00414544" w:rsidP="0011542B">
                      <w:pPr>
                        <w:spacing w:line="240" w:lineRule="auto"/>
                        <w:jc w:val="center"/>
                        <w:rPr>
                          <w:rFonts w:ascii="Palatino Linotype" w:hAnsi="Palatino Linotype"/>
                          <w:b/>
                          <w:sz w:val="24"/>
                          <w:szCs w:val="24"/>
                        </w:rPr>
                      </w:pPr>
                    </w:p>
                  </w:txbxContent>
                </v:textbox>
                <w10:wrap anchorx="page"/>
              </v:shape>
            </w:pict>
          </mc:Fallback>
        </mc:AlternateContent>
      </w:r>
    </w:p>
    <w:p w14:paraId="1CE6C53B" w14:textId="77777777" w:rsidR="0011542B" w:rsidRPr="00D54B7D" w:rsidRDefault="0011542B" w:rsidP="0011542B">
      <w:pPr>
        <w:spacing w:before="240"/>
        <w:jc w:val="both"/>
        <w:rPr>
          <w:rFonts w:ascii="Palatino Linotype" w:hAnsi="Palatino Linotype"/>
        </w:rPr>
      </w:pPr>
    </w:p>
    <w:p w14:paraId="5C291F34" w14:textId="77777777" w:rsidR="0011542B" w:rsidRPr="00D54B7D" w:rsidRDefault="0011542B" w:rsidP="0011542B">
      <w:pPr>
        <w:spacing w:before="240"/>
        <w:jc w:val="center"/>
        <w:rPr>
          <w:rFonts w:ascii="Palatino Linotype" w:hAnsi="Palatino Linotype"/>
        </w:rPr>
      </w:pPr>
    </w:p>
    <w:p w14:paraId="5FA7AF01" w14:textId="77777777" w:rsidR="0011542B" w:rsidRDefault="0011542B" w:rsidP="0011542B">
      <w:pPr>
        <w:spacing w:before="240"/>
        <w:rPr>
          <w:rFonts w:ascii="Palatino Linotype" w:hAnsi="Palatino Linotype"/>
          <w:b/>
        </w:rPr>
      </w:pPr>
    </w:p>
    <w:p w14:paraId="251EB690" w14:textId="77777777" w:rsidR="000405CB" w:rsidRDefault="000405CB" w:rsidP="0011542B">
      <w:pPr>
        <w:spacing w:before="240"/>
        <w:rPr>
          <w:rFonts w:ascii="Palatino Linotype" w:hAnsi="Palatino Linotype"/>
          <w:b/>
        </w:rPr>
      </w:pPr>
    </w:p>
    <w:p w14:paraId="0C7BAA23" w14:textId="77777777" w:rsidR="00B00B88" w:rsidRDefault="00B00B88" w:rsidP="0011542B">
      <w:pPr>
        <w:spacing w:before="240"/>
        <w:rPr>
          <w:rFonts w:ascii="Palatino Linotype" w:hAnsi="Palatino Linotype"/>
          <w:b/>
        </w:rPr>
      </w:pPr>
    </w:p>
    <w:p w14:paraId="3EF19813" w14:textId="77777777" w:rsidR="0011542B" w:rsidRDefault="0011542B" w:rsidP="0011542B">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48000" behindDoc="0" locked="0" layoutInCell="1" allowOverlap="1" wp14:anchorId="69B6C83A" wp14:editId="50798C76">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A8B605" w14:textId="77777777" w:rsidR="00414544" w:rsidRPr="00EF2FC0" w:rsidRDefault="00414544"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414544" w:rsidRDefault="00414544"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F6A894" w14:textId="77777777" w:rsidR="00414544" w:rsidRDefault="00414544" w:rsidP="00B00B88">
                            <w:pPr>
                              <w:jc w:val="center"/>
                              <w:rPr>
                                <w:rFonts w:ascii="Palatino Linotype" w:hAnsi="Palatino Linotype"/>
                                <w:b/>
                              </w:rPr>
                            </w:pPr>
                            <w:r>
                              <w:rPr>
                                <w:rFonts w:ascii="Palatino Linotype" w:hAnsi="Palatino Linotype"/>
                                <w:b/>
                              </w:rPr>
                              <w:t>(Rúbrica).</w:t>
                            </w:r>
                          </w:p>
                          <w:p w14:paraId="11367074" w14:textId="0E8E25E4" w:rsidR="00414544" w:rsidRDefault="00414544" w:rsidP="009D3001">
                            <w:pPr>
                              <w:spacing w:line="240" w:lineRule="auto"/>
                              <w:rPr>
                                <w:rFonts w:ascii="Palatino Linotype" w:hAnsi="Palatino Linotype"/>
                                <w:b/>
                                <w:sz w:val="24"/>
                                <w:szCs w:val="24"/>
                              </w:rPr>
                            </w:pPr>
                          </w:p>
                          <w:p w14:paraId="7084BAE6" w14:textId="77777777" w:rsidR="00414544" w:rsidRPr="00797B31" w:rsidRDefault="00414544" w:rsidP="0011542B">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6C83A" id="Cuadro de texto 35" o:spid="_x0000_s1027" type="#_x0000_t202" style="position:absolute;margin-left:149.05pt;margin-top:.9pt;width:200.25pt;height:73.75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14:paraId="55A8B605" w14:textId="77777777" w:rsidR="00414544" w:rsidRPr="00EF2FC0" w:rsidRDefault="00414544"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414544" w:rsidRDefault="00414544"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F6A894" w14:textId="77777777" w:rsidR="00414544" w:rsidRDefault="00414544" w:rsidP="00B00B88">
                      <w:pPr>
                        <w:jc w:val="center"/>
                        <w:rPr>
                          <w:rFonts w:ascii="Palatino Linotype" w:hAnsi="Palatino Linotype"/>
                          <w:b/>
                        </w:rPr>
                      </w:pPr>
                      <w:r>
                        <w:rPr>
                          <w:rFonts w:ascii="Palatino Linotype" w:hAnsi="Palatino Linotype"/>
                          <w:b/>
                        </w:rPr>
                        <w:t>(Rúbrica).</w:t>
                      </w:r>
                    </w:p>
                    <w:p w14:paraId="11367074" w14:textId="0E8E25E4" w:rsidR="00414544" w:rsidRDefault="00414544" w:rsidP="009D3001">
                      <w:pPr>
                        <w:spacing w:line="240" w:lineRule="auto"/>
                        <w:rPr>
                          <w:rFonts w:ascii="Palatino Linotype" w:hAnsi="Palatino Linotype"/>
                          <w:b/>
                          <w:sz w:val="24"/>
                          <w:szCs w:val="24"/>
                        </w:rPr>
                      </w:pPr>
                    </w:p>
                    <w:p w14:paraId="7084BAE6" w14:textId="77777777" w:rsidR="00414544" w:rsidRPr="00797B31" w:rsidRDefault="00414544" w:rsidP="0011542B">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46976" behindDoc="0" locked="0" layoutInCell="1" allowOverlap="1" wp14:anchorId="4F4DBEF2" wp14:editId="620E63F5">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8635A4" w14:textId="77777777" w:rsidR="00414544" w:rsidRPr="00EF2FC0" w:rsidRDefault="00414544" w:rsidP="0011542B">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34C49A90" w14:textId="77777777" w:rsidR="00414544" w:rsidRPr="00EF2FC0" w:rsidRDefault="00414544" w:rsidP="0011542B">
                            <w:pPr>
                              <w:jc w:val="center"/>
                              <w:rPr>
                                <w:rFonts w:ascii="Palatino Linotype" w:hAnsi="Palatino Linotype"/>
                                <w:sz w:val="24"/>
                                <w:szCs w:val="24"/>
                              </w:rPr>
                            </w:pPr>
                            <w:r w:rsidRPr="00EF2FC0">
                              <w:rPr>
                                <w:rFonts w:ascii="Palatino Linotype" w:hAnsi="Palatino Linotype"/>
                                <w:sz w:val="24"/>
                                <w:szCs w:val="24"/>
                              </w:rPr>
                              <w:t>Comisionada</w:t>
                            </w:r>
                          </w:p>
                          <w:p w14:paraId="45AE0052" w14:textId="77777777" w:rsidR="00414544" w:rsidRDefault="00414544" w:rsidP="00B00B88">
                            <w:pPr>
                              <w:jc w:val="center"/>
                              <w:rPr>
                                <w:rFonts w:ascii="Palatino Linotype" w:hAnsi="Palatino Linotype"/>
                                <w:b/>
                              </w:rPr>
                            </w:pPr>
                            <w:r>
                              <w:rPr>
                                <w:rFonts w:ascii="Palatino Linotype" w:hAnsi="Palatino Linotype"/>
                                <w:b/>
                              </w:rPr>
                              <w:t>(Rúbrica).</w:t>
                            </w:r>
                          </w:p>
                          <w:p w14:paraId="756A52D0" w14:textId="2336F628" w:rsidR="00414544" w:rsidRDefault="00414544" w:rsidP="009D3001">
                            <w:pPr>
                              <w:spacing w:line="240" w:lineRule="auto"/>
                              <w:rPr>
                                <w:rFonts w:ascii="Palatino Linotype" w:hAnsi="Palatino Linotype"/>
                                <w:b/>
                                <w:sz w:val="24"/>
                                <w:szCs w:val="24"/>
                              </w:rPr>
                            </w:pPr>
                          </w:p>
                          <w:p w14:paraId="0AF7E0DD" w14:textId="77777777" w:rsidR="00414544" w:rsidRDefault="00414544" w:rsidP="0011542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DBEF2" id="Cuadro de texto 22" o:spid="_x0000_s1028" type="#_x0000_t202" style="position:absolute;margin-left:0;margin-top:1.65pt;width:153pt;height:78.35pt;z-index:251646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14:paraId="218635A4" w14:textId="77777777" w:rsidR="00414544" w:rsidRPr="00EF2FC0" w:rsidRDefault="00414544" w:rsidP="0011542B">
                      <w:pPr>
                        <w:jc w:val="center"/>
                        <w:rPr>
                          <w:rFonts w:ascii="Palatino Linotype" w:hAnsi="Palatino Linotype"/>
                          <w:b/>
                          <w:sz w:val="24"/>
                          <w:szCs w:val="24"/>
                        </w:rPr>
                      </w:pPr>
                      <w:r w:rsidRPr="00EF2FC0">
                        <w:rPr>
                          <w:rFonts w:ascii="Palatino Linotype" w:hAnsi="Palatino Linotype"/>
                          <w:b/>
                          <w:sz w:val="24"/>
                          <w:szCs w:val="24"/>
                        </w:rPr>
                        <w:t>Eva Abaid Yapur</w:t>
                      </w:r>
                    </w:p>
                    <w:p w14:paraId="34C49A90" w14:textId="77777777" w:rsidR="00414544" w:rsidRPr="00EF2FC0" w:rsidRDefault="00414544" w:rsidP="0011542B">
                      <w:pPr>
                        <w:jc w:val="center"/>
                        <w:rPr>
                          <w:rFonts w:ascii="Palatino Linotype" w:hAnsi="Palatino Linotype"/>
                          <w:sz w:val="24"/>
                          <w:szCs w:val="24"/>
                        </w:rPr>
                      </w:pPr>
                      <w:r w:rsidRPr="00EF2FC0">
                        <w:rPr>
                          <w:rFonts w:ascii="Palatino Linotype" w:hAnsi="Palatino Linotype"/>
                          <w:sz w:val="24"/>
                          <w:szCs w:val="24"/>
                        </w:rPr>
                        <w:t>Comisionada</w:t>
                      </w:r>
                    </w:p>
                    <w:p w14:paraId="45AE0052" w14:textId="77777777" w:rsidR="00414544" w:rsidRDefault="00414544" w:rsidP="00B00B88">
                      <w:pPr>
                        <w:jc w:val="center"/>
                        <w:rPr>
                          <w:rFonts w:ascii="Palatino Linotype" w:hAnsi="Palatino Linotype"/>
                          <w:b/>
                        </w:rPr>
                      </w:pPr>
                      <w:r>
                        <w:rPr>
                          <w:rFonts w:ascii="Palatino Linotype" w:hAnsi="Palatino Linotype"/>
                          <w:b/>
                        </w:rPr>
                        <w:t>(Rúbrica).</w:t>
                      </w:r>
                    </w:p>
                    <w:p w14:paraId="756A52D0" w14:textId="2336F628" w:rsidR="00414544" w:rsidRDefault="00414544" w:rsidP="009D3001">
                      <w:pPr>
                        <w:spacing w:line="240" w:lineRule="auto"/>
                        <w:rPr>
                          <w:rFonts w:ascii="Palatino Linotype" w:hAnsi="Palatino Linotype"/>
                          <w:b/>
                          <w:sz w:val="24"/>
                          <w:szCs w:val="24"/>
                        </w:rPr>
                      </w:pPr>
                    </w:p>
                    <w:p w14:paraId="0AF7E0DD" w14:textId="77777777" w:rsidR="00414544" w:rsidRDefault="00414544" w:rsidP="0011542B">
                      <w:pPr>
                        <w:jc w:val="center"/>
                      </w:pPr>
                    </w:p>
                  </w:txbxContent>
                </v:textbox>
                <w10:wrap anchorx="margin"/>
              </v:shape>
            </w:pict>
          </mc:Fallback>
        </mc:AlternateContent>
      </w:r>
    </w:p>
    <w:p w14:paraId="5563DB28" w14:textId="77777777" w:rsidR="0011542B" w:rsidRPr="00D54B7D" w:rsidRDefault="0011542B" w:rsidP="0011542B">
      <w:pPr>
        <w:spacing w:before="240"/>
        <w:rPr>
          <w:rFonts w:ascii="Palatino Linotype" w:hAnsi="Palatino Linotype"/>
          <w:b/>
        </w:rPr>
      </w:pPr>
    </w:p>
    <w:p w14:paraId="3193DC41" w14:textId="77777777" w:rsidR="0011542B" w:rsidRDefault="0011542B" w:rsidP="0011542B">
      <w:pPr>
        <w:spacing w:before="240"/>
        <w:rPr>
          <w:rFonts w:ascii="Palatino Linotype" w:hAnsi="Palatino Linotype"/>
          <w:b/>
          <w:sz w:val="18"/>
          <w:szCs w:val="18"/>
        </w:rPr>
      </w:pPr>
    </w:p>
    <w:p w14:paraId="68CC9BA3" w14:textId="77777777" w:rsidR="00B00B88" w:rsidRDefault="00B00B88" w:rsidP="0011542B">
      <w:pPr>
        <w:spacing w:before="240"/>
        <w:rPr>
          <w:rFonts w:ascii="Palatino Linotype" w:hAnsi="Palatino Linotype"/>
          <w:b/>
          <w:sz w:val="18"/>
          <w:szCs w:val="18"/>
        </w:rPr>
      </w:pPr>
    </w:p>
    <w:p w14:paraId="7F3AC618" w14:textId="77777777" w:rsidR="00B00B88" w:rsidRDefault="00B00B88" w:rsidP="0011542B">
      <w:pPr>
        <w:spacing w:before="240"/>
        <w:rPr>
          <w:rFonts w:ascii="Palatino Linotype" w:hAnsi="Palatino Linotype"/>
          <w:b/>
          <w:sz w:val="18"/>
          <w:szCs w:val="18"/>
        </w:rPr>
      </w:pPr>
    </w:p>
    <w:p w14:paraId="107584E1" w14:textId="0F8EA284" w:rsidR="00AD0DD8" w:rsidRPr="00B93570" w:rsidRDefault="001B0FCF" w:rsidP="0011542B">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53120" behindDoc="0" locked="0" layoutInCell="1" allowOverlap="1" wp14:anchorId="31CFF840" wp14:editId="5D1D86B8">
                <wp:simplePos x="0" y="0"/>
                <wp:positionH relativeFrom="margin">
                  <wp:posOffset>1828800</wp:posOffset>
                </wp:positionH>
                <wp:positionV relativeFrom="paragraph">
                  <wp:posOffset>326390</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D095CF0" w14:textId="77777777" w:rsidR="00414544" w:rsidRPr="00EF2FC0" w:rsidRDefault="00414544"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414544" w:rsidRPr="00EF2FC0" w:rsidRDefault="00414544"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588CDAE0" w14:textId="07990CFF" w:rsidR="00414544" w:rsidRDefault="00330B11" w:rsidP="00B00B88">
                            <w:pPr>
                              <w:jc w:val="center"/>
                              <w:rPr>
                                <w:rFonts w:ascii="Palatino Linotype" w:hAnsi="Palatino Linotype"/>
                                <w:b/>
                              </w:rPr>
                            </w:pPr>
                            <w:r>
                              <w:rPr>
                                <w:rFonts w:ascii="Palatino Linotype" w:hAnsi="Palatino Linotype"/>
                                <w:b/>
                              </w:rPr>
                              <w:t>(Rúbrica</w:t>
                            </w:r>
                            <w:r w:rsidR="00414544">
                              <w:rPr>
                                <w:rFonts w:ascii="Palatino Linotype" w:hAnsi="Palatino Linotype"/>
                                <w:b/>
                              </w:rPr>
                              <w:t>).</w:t>
                            </w:r>
                          </w:p>
                          <w:p w14:paraId="3500BC9C" w14:textId="7E5048A2" w:rsidR="00414544" w:rsidRDefault="00414544" w:rsidP="0011542B">
                            <w:pPr>
                              <w:spacing w:line="240" w:lineRule="auto"/>
                              <w:jc w:val="center"/>
                              <w:rPr>
                                <w:rFonts w:ascii="Palatino Linotype" w:hAnsi="Palatino Linotype"/>
                                <w:b/>
                                <w:sz w:val="24"/>
                                <w:szCs w:val="24"/>
                              </w:rPr>
                            </w:pPr>
                          </w:p>
                          <w:p w14:paraId="78508D67" w14:textId="77777777" w:rsidR="00414544" w:rsidRDefault="00414544"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CFF840" id="_x0000_t202" coordsize="21600,21600" o:spt="202" path="m,l,21600r21600,l21600,xe">
                <v:stroke joinstyle="miter"/>
                <v:path gradientshapeok="t" o:connecttype="rect"/>
              </v:shapetype>
              <v:shape id="Cuadro de texto 2" o:spid="_x0000_s1029" type="#_x0000_t202" style="position:absolute;margin-left:2in;margin-top:25.7pt;width:168pt;height:74.3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iB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" fillcolor="white [3201]" strokecolor="white [3212]" strokeweight=".5pt">
                <v:textbox>
                  <w:txbxContent>
                    <w:p w14:paraId="3D095CF0" w14:textId="77777777" w:rsidR="00414544" w:rsidRPr="00EF2FC0" w:rsidRDefault="00414544"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414544" w:rsidRPr="00EF2FC0" w:rsidRDefault="00414544"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588CDAE0" w14:textId="07990CFF" w:rsidR="00414544" w:rsidRDefault="00330B11" w:rsidP="00B00B88">
                      <w:pPr>
                        <w:jc w:val="center"/>
                        <w:rPr>
                          <w:rFonts w:ascii="Palatino Linotype" w:hAnsi="Palatino Linotype"/>
                          <w:b/>
                        </w:rPr>
                      </w:pPr>
                      <w:r>
                        <w:rPr>
                          <w:rFonts w:ascii="Palatino Linotype" w:hAnsi="Palatino Linotype"/>
                          <w:b/>
                        </w:rPr>
                        <w:t>(Rúbrica</w:t>
                      </w:r>
                      <w:bookmarkStart w:id="1" w:name="_GoBack"/>
                      <w:bookmarkEnd w:id="1"/>
                      <w:r w:rsidR="00414544">
                        <w:rPr>
                          <w:rFonts w:ascii="Palatino Linotype" w:hAnsi="Palatino Linotype"/>
                          <w:b/>
                        </w:rPr>
                        <w:t>).</w:t>
                      </w:r>
                    </w:p>
                    <w:p w14:paraId="3500BC9C" w14:textId="7E5048A2" w:rsidR="00414544" w:rsidRDefault="00414544" w:rsidP="0011542B">
                      <w:pPr>
                        <w:spacing w:line="240" w:lineRule="auto"/>
                        <w:jc w:val="center"/>
                        <w:rPr>
                          <w:rFonts w:ascii="Palatino Linotype" w:hAnsi="Palatino Linotype"/>
                          <w:b/>
                          <w:sz w:val="24"/>
                          <w:szCs w:val="24"/>
                        </w:rPr>
                      </w:pPr>
                    </w:p>
                    <w:p w14:paraId="78508D67" w14:textId="77777777" w:rsidR="00414544" w:rsidRDefault="00414544" w:rsidP="0011542B"/>
                  </w:txbxContent>
                </v:textbox>
                <w10:wrap anchorx="margin"/>
              </v:shape>
            </w:pict>
          </mc:Fallback>
        </mc:AlternateContent>
      </w:r>
    </w:p>
    <w:p w14:paraId="0777685C" w14:textId="09189812" w:rsidR="0011542B" w:rsidRPr="00B93570" w:rsidRDefault="0011542B" w:rsidP="0011542B">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45720" distB="45720" distL="114300" distR="114300" simplePos="0" relativeHeight="251651072" behindDoc="0" locked="0" layoutInCell="1" allowOverlap="1" wp14:anchorId="30D91DB6" wp14:editId="50C61D14">
                <wp:simplePos x="0" y="0"/>
                <wp:positionH relativeFrom="margin">
                  <wp:posOffset>3338195</wp:posOffset>
                </wp:positionH>
                <wp:positionV relativeFrom="paragraph">
                  <wp:posOffset>8255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052B8091" w14:textId="77777777" w:rsidR="00414544" w:rsidRDefault="00414544" w:rsidP="0011542B">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D91DB6" id="_x0000_s1030" type="#_x0000_t202" style="position:absolute;margin-left:262.85pt;margin-top:.65pt;width:185.9pt;height:1in;z-index:25165107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" stroked="f">
                <v:textbox>
                  <w:txbxContent>
                    <w:p w14:paraId="052B8091" w14:textId="77777777" w:rsidR="00414544" w:rsidRDefault="00414544" w:rsidP="0011542B">
                      <w:pPr>
                        <w:spacing w:line="240" w:lineRule="auto"/>
                        <w:jc w:val="center"/>
                        <w:rPr>
                          <w:rFonts w:ascii="Palatino Linotype" w:hAnsi="Palatino Linotype"/>
                          <w:sz w:val="24"/>
                          <w:szCs w:val="24"/>
                        </w:rPr>
                      </w:pPr>
                    </w:p>
                  </w:txbxContent>
                </v:textbox>
                <w10:wrap type="square" anchorx="margin"/>
              </v:shape>
            </w:pict>
          </mc:Fallback>
        </mc:AlternateContent>
      </w:r>
    </w:p>
    <w:p w14:paraId="0AEB42E1" w14:textId="77777777" w:rsidR="0011542B" w:rsidRDefault="0011542B" w:rsidP="0011542B">
      <w:pPr>
        <w:spacing w:before="240"/>
        <w:rPr>
          <w:rFonts w:ascii="Palatino Linotype" w:hAnsi="Palatino Linotype"/>
          <w:b/>
        </w:rPr>
      </w:pPr>
    </w:p>
    <w:p w14:paraId="33DB6B3E" w14:textId="77777777" w:rsidR="008747EE" w:rsidRDefault="008747EE" w:rsidP="0011542B">
      <w:pPr>
        <w:spacing w:before="240"/>
        <w:rPr>
          <w:rFonts w:ascii="Palatino Linotype" w:hAnsi="Palatino Linotype" w:cs="Arial"/>
          <w:szCs w:val="20"/>
        </w:rPr>
      </w:pPr>
    </w:p>
    <w:p w14:paraId="2A6713C1" w14:textId="77777777" w:rsidR="000405CB" w:rsidRDefault="000405CB" w:rsidP="0011542B">
      <w:pPr>
        <w:spacing w:before="240"/>
        <w:rPr>
          <w:rFonts w:ascii="Palatino Linotype" w:hAnsi="Palatino Linotype" w:cs="Arial"/>
          <w:szCs w:val="20"/>
        </w:rPr>
      </w:pPr>
    </w:p>
    <w:p w14:paraId="77D2EA95" w14:textId="77777777" w:rsidR="00B00B88" w:rsidRDefault="00B00B88" w:rsidP="0011542B">
      <w:pPr>
        <w:spacing w:before="240"/>
        <w:rPr>
          <w:rFonts w:ascii="Palatino Linotype" w:hAnsi="Palatino Linotype" w:cs="Arial"/>
          <w:szCs w:val="20"/>
        </w:rPr>
      </w:pPr>
    </w:p>
    <w:p w14:paraId="0CCE8E91" w14:textId="77777777" w:rsidR="00B00B88" w:rsidRDefault="00B00B88" w:rsidP="0011542B">
      <w:pPr>
        <w:spacing w:before="240"/>
        <w:rPr>
          <w:rFonts w:ascii="Palatino Linotype" w:hAnsi="Palatino Linotype" w:cs="Arial"/>
          <w:szCs w:val="20"/>
        </w:rPr>
      </w:pPr>
    </w:p>
    <w:p w14:paraId="03ADFEF2" w14:textId="77777777" w:rsidR="0011542B" w:rsidRDefault="0011542B" w:rsidP="0011542B">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49024" behindDoc="0" locked="0" layoutInCell="1" allowOverlap="1" wp14:anchorId="74901256" wp14:editId="5B56791B">
                <wp:simplePos x="0" y="0"/>
                <wp:positionH relativeFrom="page">
                  <wp:posOffset>2483071</wp:posOffset>
                </wp:positionH>
                <wp:positionV relativeFrom="paragraph">
                  <wp:posOffset>57150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A393818" w14:textId="77777777" w:rsidR="00414544" w:rsidRPr="007F6133" w:rsidRDefault="00414544" w:rsidP="00B00B88">
                            <w:pPr>
                              <w:jc w:val="center"/>
                              <w:rPr>
                                <w:rFonts w:ascii="Palatino Linotype" w:hAnsi="Palatino Linotype"/>
                                <w:b/>
                              </w:rPr>
                            </w:pPr>
                            <w:r>
                              <w:rPr>
                                <w:rFonts w:ascii="Palatino Linotype" w:hAnsi="Palatino Linotype"/>
                                <w:b/>
                              </w:rPr>
                              <w:t>Alexis Tapia Ramírez</w:t>
                            </w:r>
                          </w:p>
                          <w:p w14:paraId="7029AD1C" w14:textId="77777777" w:rsidR="00414544" w:rsidRDefault="00414544" w:rsidP="00B00B88">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09E2F473" w14:textId="77777777" w:rsidR="00414544" w:rsidRDefault="00414544" w:rsidP="00B00B88">
                            <w:pPr>
                              <w:jc w:val="center"/>
                              <w:rPr>
                                <w:rFonts w:ascii="Palatino Linotype" w:hAnsi="Palatino Linotype"/>
                                <w:b/>
                              </w:rPr>
                            </w:pPr>
                            <w:r>
                              <w:rPr>
                                <w:rFonts w:ascii="Palatino Linotype" w:hAnsi="Palatino Linotype"/>
                                <w:b/>
                              </w:rPr>
                              <w:t>(Rúbrica).</w:t>
                            </w:r>
                          </w:p>
                          <w:p w14:paraId="1E135C15" w14:textId="77777777" w:rsidR="00414544" w:rsidRDefault="00414544" w:rsidP="0011542B">
                            <w:pPr>
                              <w:jc w:val="center"/>
                              <w:rPr>
                                <w:rFonts w:ascii="Palatino Linotype" w:hAnsi="Palatino Linotype"/>
                                <w:sz w:val="24"/>
                                <w:szCs w:val="24"/>
                              </w:rPr>
                            </w:pPr>
                          </w:p>
                          <w:p w14:paraId="67C057FC" w14:textId="77777777" w:rsidR="00414544" w:rsidRPr="00EF2FC0" w:rsidRDefault="00414544" w:rsidP="0011542B">
                            <w:pPr>
                              <w:jc w:val="center"/>
                              <w:rPr>
                                <w:rFonts w:ascii="Palatino Linotype" w:hAnsi="Palatino Linotype"/>
                                <w:sz w:val="24"/>
                                <w:szCs w:val="24"/>
                              </w:rPr>
                            </w:pPr>
                          </w:p>
                          <w:p w14:paraId="58FC4DE4" w14:textId="77777777" w:rsidR="00414544" w:rsidRDefault="00414544"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01256" id="Cuadro de texto 24" o:spid="_x0000_s1031" type="#_x0000_t202" style="position:absolute;margin-left:195.5pt;margin-top:4.5pt;width:248.25pt;height:74.9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" fillcolor="white [3201]" strokecolor="white [3212]" strokeweight=".5pt">
                <v:textbox>
                  <w:txbxContent>
                    <w:p w14:paraId="2A393818" w14:textId="77777777" w:rsidR="00414544" w:rsidRPr="007F6133" w:rsidRDefault="00414544" w:rsidP="00B00B88">
                      <w:pPr>
                        <w:jc w:val="center"/>
                        <w:rPr>
                          <w:rFonts w:ascii="Palatino Linotype" w:hAnsi="Palatino Linotype"/>
                          <w:b/>
                        </w:rPr>
                      </w:pPr>
                      <w:r>
                        <w:rPr>
                          <w:rFonts w:ascii="Palatino Linotype" w:hAnsi="Palatino Linotype"/>
                          <w:b/>
                        </w:rPr>
                        <w:t>Alexis Tapia Ramírez</w:t>
                      </w:r>
                    </w:p>
                    <w:p w14:paraId="7029AD1C" w14:textId="77777777" w:rsidR="00414544" w:rsidRDefault="00414544" w:rsidP="00B00B88">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09E2F473" w14:textId="77777777" w:rsidR="00414544" w:rsidRDefault="00414544" w:rsidP="00B00B88">
                      <w:pPr>
                        <w:jc w:val="center"/>
                        <w:rPr>
                          <w:rFonts w:ascii="Palatino Linotype" w:hAnsi="Palatino Linotype"/>
                          <w:b/>
                        </w:rPr>
                      </w:pPr>
                      <w:r>
                        <w:rPr>
                          <w:rFonts w:ascii="Palatino Linotype" w:hAnsi="Palatino Linotype"/>
                          <w:b/>
                        </w:rPr>
                        <w:t>(Rúbrica).</w:t>
                      </w:r>
                    </w:p>
                    <w:p w14:paraId="1E135C15" w14:textId="77777777" w:rsidR="00414544" w:rsidRDefault="00414544" w:rsidP="0011542B">
                      <w:pPr>
                        <w:jc w:val="center"/>
                        <w:rPr>
                          <w:rFonts w:ascii="Palatino Linotype" w:hAnsi="Palatino Linotype"/>
                          <w:sz w:val="24"/>
                          <w:szCs w:val="24"/>
                        </w:rPr>
                      </w:pPr>
                    </w:p>
                    <w:p w14:paraId="67C057FC" w14:textId="77777777" w:rsidR="00414544" w:rsidRPr="00EF2FC0" w:rsidRDefault="00414544" w:rsidP="0011542B">
                      <w:pPr>
                        <w:jc w:val="center"/>
                        <w:rPr>
                          <w:rFonts w:ascii="Palatino Linotype" w:hAnsi="Palatino Linotype"/>
                          <w:sz w:val="24"/>
                          <w:szCs w:val="24"/>
                        </w:rPr>
                      </w:pPr>
                    </w:p>
                    <w:p w14:paraId="58FC4DE4" w14:textId="77777777" w:rsidR="00414544" w:rsidRDefault="00414544" w:rsidP="0011542B"/>
                  </w:txbxContent>
                </v:textbox>
                <w10:wrap anchorx="page"/>
              </v:shape>
            </w:pict>
          </mc:Fallback>
        </mc:AlternateContent>
      </w:r>
    </w:p>
    <w:p w14:paraId="451A4016" w14:textId="77777777" w:rsidR="0011542B" w:rsidRDefault="0011542B" w:rsidP="0011542B">
      <w:pPr>
        <w:spacing w:before="240"/>
        <w:rPr>
          <w:rFonts w:ascii="Palatino Linotype" w:hAnsi="Palatino Linotype" w:cs="Arial"/>
          <w:sz w:val="18"/>
          <w:szCs w:val="18"/>
        </w:rPr>
      </w:pPr>
    </w:p>
    <w:p w14:paraId="1B197259" w14:textId="77777777" w:rsidR="0011542B" w:rsidRDefault="0011542B" w:rsidP="0011542B">
      <w:pPr>
        <w:spacing w:before="240"/>
        <w:jc w:val="both"/>
        <w:rPr>
          <w:rFonts w:ascii="Palatino Linotype" w:hAnsi="Palatino Linotype" w:cs="Arial"/>
          <w:sz w:val="18"/>
          <w:szCs w:val="18"/>
        </w:rPr>
      </w:pPr>
    </w:p>
    <w:p w14:paraId="21262C72" w14:textId="77777777" w:rsidR="008747EE" w:rsidRDefault="008747EE" w:rsidP="0011542B">
      <w:pPr>
        <w:spacing w:before="240" w:line="240" w:lineRule="auto"/>
        <w:jc w:val="both"/>
        <w:rPr>
          <w:rFonts w:ascii="Palatino Linotype" w:hAnsi="Palatino Linotype" w:cs="Arial"/>
          <w:sz w:val="16"/>
          <w:szCs w:val="16"/>
        </w:rPr>
      </w:pPr>
    </w:p>
    <w:p w14:paraId="5083CDBB" w14:textId="3D4A5AED" w:rsidR="0011542B" w:rsidRDefault="0011542B" w:rsidP="0011542B">
      <w:pPr>
        <w:spacing w:before="240" w:line="240" w:lineRule="auto"/>
        <w:jc w:val="both"/>
        <w:rPr>
          <w:rFonts w:ascii="Palatino Linotype" w:hAnsi="Palatino Linotype" w:cs="Arial"/>
          <w:sz w:val="16"/>
          <w:szCs w:val="16"/>
        </w:rPr>
      </w:pPr>
      <w:r w:rsidRPr="0007089E">
        <w:rPr>
          <w:rFonts w:ascii="Palatino Linotype" w:hAnsi="Palatino Linotype" w:cs="Arial"/>
          <w:sz w:val="16"/>
          <w:szCs w:val="16"/>
        </w:rPr>
        <w:t xml:space="preserve">Esta hoja corresponde a la resolución </w:t>
      </w:r>
      <w:r w:rsidR="00B3205F">
        <w:rPr>
          <w:rFonts w:ascii="Palatino Linotype" w:hAnsi="Palatino Linotype" w:cs="Arial"/>
          <w:sz w:val="16"/>
          <w:szCs w:val="16"/>
        </w:rPr>
        <w:t>de fecha primero</w:t>
      </w:r>
      <w:r w:rsidR="00B00B88">
        <w:rPr>
          <w:rFonts w:ascii="Palatino Linotype" w:hAnsi="Palatino Linotype" w:cs="Arial"/>
          <w:sz w:val="16"/>
          <w:szCs w:val="16"/>
        </w:rPr>
        <w:t xml:space="preserve"> de </w:t>
      </w:r>
      <w:r w:rsidR="00B3205F">
        <w:rPr>
          <w:rFonts w:ascii="Palatino Linotype" w:hAnsi="Palatino Linotype" w:cs="Arial"/>
          <w:sz w:val="16"/>
          <w:szCs w:val="16"/>
        </w:rPr>
        <w:t>agosto</w:t>
      </w:r>
      <w:r w:rsidR="001B0FCF">
        <w:rPr>
          <w:rFonts w:ascii="Palatino Linotype" w:hAnsi="Palatino Linotype" w:cs="Arial"/>
          <w:sz w:val="16"/>
          <w:szCs w:val="16"/>
        </w:rPr>
        <w:t xml:space="preserve"> de dos mil dieciocho</w:t>
      </w:r>
      <w:r w:rsidRPr="00AD0DD8">
        <w:rPr>
          <w:rFonts w:ascii="Palatino Linotype" w:hAnsi="Palatino Linotype" w:cs="Arial"/>
          <w:sz w:val="16"/>
          <w:szCs w:val="16"/>
        </w:rPr>
        <w:t>, emitida en el recurso</w:t>
      </w:r>
      <w:r w:rsidRPr="0007089E">
        <w:rPr>
          <w:rFonts w:ascii="Palatino Linotype" w:hAnsi="Palatino Linotype" w:cs="Arial"/>
          <w:sz w:val="16"/>
          <w:szCs w:val="16"/>
        </w:rPr>
        <w:t xml:space="preserve"> de revisión </w:t>
      </w:r>
      <w:r w:rsidR="00261C49">
        <w:rPr>
          <w:rFonts w:ascii="Palatino Linotype" w:hAnsi="Palatino Linotype" w:cs="Arial"/>
          <w:bCs/>
          <w:sz w:val="16"/>
          <w:szCs w:val="16"/>
          <w:lang w:eastAsia="es-MX"/>
        </w:rPr>
        <w:t>01765</w:t>
      </w:r>
      <w:r w:rsidR="00393BCA">
        <w:rPr>
          <w:rFonts w:ascii="Palatino Linotype" w:hAnsi="Palatino Linotype" w:cs="Arial"/>
          <w:bCs/>
          <w:sz w:val="16"/>
          <w:szCs w:val="16"/>
          <w:lang w:eastAsia="es-MX"/>
        </w:rPr>
        <w:t>/INFOEM/IP/RR/2018</w:t>
      </w:r>
      <w:r w:rsidR="00393BCA">
        <w:rPr>
          <w:rFonts w:ascii="Palatino Linotype" w:hAnsi="Palatino Linotype" w:cs="Arial"/>
          <w:sz w:val="16"/>
          <w:szCs w:val="16"/>
        </w:rPr>
        <w:t xml:space="preserve"> y acumulados</w:t>
      </w:r>
      <w:r w:rsidR="00261C49">
        <w:rPr>
          <w:rFonts w:ascii="Palatino Linotype" w:hAnsi="Palatino Linotype" w:cs="Arial"/>
          <w:sz w:val="16"/>
          <w:szCs w:val="16"/>
        </w:rPr>
        <w:t>.</w:t>
      </w:r>
    </w:p>
    <w:p w14:paraId="6B78613D" w14:textId="4DEF93B9" w:rsidR="00DD13E2" w:rsidRPr="008B1103" w:rsidRDefault="00393BCA" w:rsidP="00507864">
      <w:pPr>
        <w:spacing w:before="240" w:line="240" w:lineRule="auto"/>
        <w:jc w:val="both"/>
        <w:rPr>
          <w:rFonts w:ascii="Palatino Linotype" w:hAnsi="Palatino Linotype" w:cs="Arial"/>
          <w:sz w:val="16"/>
          <w:szCs w:val="16"/>
          <w:vertAlign w:val="superscript"/>
        </w:rPr>
      </w:pPr>
      <w:r>
        <w:rPr>
          <w:rFonts w:ascii="Palatino Linotype" w:hAnsi="Palatino Linotype" w:cs="Arial"/>
          <w:sz w:val="16"/>
          <w:szCs w:val="16"/>
        </w:rPr>
        <w:t>OSAM/CDFE</w:t>
      </w:r>
    </w:p>
    <w:sectPr w:rsidR="00DD13E2" w:rsidRPr="008B1103" w:rsidSect="00543858">
      <w:headerReference w:type="default" r:id="rId29"/>
      <w:footerReference w:type="default" r:id="rId30"/>
      <w:headerReference w:type="first" r:id="rId31"/>
      <w:footerReference w:type="first" r:id="rId3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886A5E" w14:textId="77777777" w:rsidR="00843464" w:rsidRDefault="00843464" w:rsidP="0011542B">
      <w:pPr>
        <w:spacing w:after="0" w:line="240" w:lineRule="auto"/>
      </w:pPr>
      <w:r>
        <w:separator/>
      </w:r>
    </w:p>
  </w:endnote>
  <w:endnote w:type="continuationSeparator" w:id="0">
    <w:p w14:paraId="0FAD3EC2" w14:textId="77777777" w:rsidR="00843464" w:rsidRDefault="00843464" w:rsidP="00115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ABBA9" w14:textId="77777777" w:rsidR="00414544" w:rsidRPr="000B69FA" w:rsidRDefault="00414544"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10E85">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10E85">
      <w:rPr>
        <w:rFonts w:ascii="Palatino Linotype" w:hAnsi="Palatino Linotype"/>
        <w:bCs/>
        <w:noProof/>
        <w:sz w:val="20"/>
      </w:rPr>
      <w:t>49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0E026" w14:textId="77777777" w:rsidR="00414544" w:rsidRPr="000B69FA" w:rsidRDefault="00414544"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10E8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10E85">
      <w:rPr>
        <w:rFonts w:ascii="Palatino Linotype" w:hAnsi="Palatino Linotype"/>
        <w:bCs/>
        <w:noProof/>
        <w:sz w:val="20"/>
      </w:rPr>
      <w:t>49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3F15F6" w14:textId="77777777" w:rsidR="00843464" w:rsidRDefault="00843464" w:rsidP="0011542B">
      <w:pPr>
        <w:spacing w:after="0" w:line="240" w:lineRule="auto"/>
      </w:pPr>
      <w:r>
        <w:separator/>
      </w:r>
    </w:p>
  </w:footnote>
  <w:footnote w:type="continuationSeparator" w:id="0">
    <w:p w14:paraId="7D70F0C7" w14:textId="77777777" w:rsidR="00843464" w:rsidRDefault="00843464" w:rsidP="0011542B">
      <w:pPr>
        <w:spacing w:after="0" w:line="240" w:lineRule="auto"/>
      </w:pPr>
      <w:r>
        <w:continuationSeparator/>
      </w:r>
    </w:p>
  </w:footnote>
  <w:footnote w:id="1">
    <w:p w14:paraId="3099A84B" w14:textId="77777777" w:rsidR="00414544" w:rsidRPr="00911081" w:rsidRDefault="00414544" w:rsidP="0011542B">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1DA1546" w14:textId="77777777" w:rsidR="00414544" w:rsidRPr="00911081" w:rsidRDefault="00414544" w:rsidP="0011542B">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E3189" w14:textId="77777777" w:rsidR="00414544" w:rsidRDefault="00414544">
    <w:pPr>
      <w:pStyle w:val="Encabezado"/>
    </w:pPr>
  </w:p>
  <w:tbl>
    <w:tblPr>
      <w:tblW w:w="10065" w:type="dxa"/>
      <w:tblInd w:w="-851" w:type="dxa"/>
      <w:tblCellMar>
        <w:left w:w="70" w:type="dxa"/>
        <w:right w:w="70" w:type="dxa"/>
      </w:tblCellMar>
      <w:tblLook w:val="04A0" w:firstRow="1" w:lastRow="0" w:firstColumn="1" w:lastColumn="0" w:noHBand="0" w:noVBand="1"/>
    </w:tblPr>
    <w:tblGrid>
      <w:gridCol w:w="5032"/>
      <w:gridCol w:w="5033"/>
    </w:tblGrid>
    <w:tr w:rsidR="00414544" w14:paraId="0C305AAC" w14:textId="77777777" w:rsidTr="00FE32E3">
      <w:trPr>
        <w:trHeight w:val="227"/>
      </w:trPr>
      <w:tc>
        <w:tcPr>
          <w:tcW w:w="5032" w:type="dxa"/>
          <w:hideMark/>
        </w:tcPr>
        <w:p w14:paraId="167F2DB6" w14:textId="77777777" w:rsidR="00414544" w:rsidRDefault="00414544"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033" w:type="dxa"/>
          <w:hideMark/>
        </w:tcPr>
        <w:p w14:paraId="280969E6" w14:textId="7764D313" w:rsidR="00414544" w:rsidRDefault="00414544" w:rsidP="0011542B">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01765/INFOEM/IP/RR/2018 y acumulados</w:t>
          </w:r>
        </w:p>
      </w:tc>
    </w:tr>
    <w:tr w:rsidR="00414544" w14:paraId="7C91888C" w14:textId="77777777" w:rsidTr="00FE32E3">
      <w:trPr>
        <w:trHeight w:val="242"/>
      </w:trPr>
      <w:tc>
        <w:tcPr>
          <w:tcW w:w="5032" w:type="dxa"/>
          <w:hideMark/>
        </w:tcPr>
        <w:p w14:paraId="36134237" w14:textId="77777777" w:rsidR="00414544" w:rsidRDefault="00414544"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033" w:type="dxa"/>
          <w:hideMark/>
        </w:tcPr>
        <w:p w14:paraId="1BE007A2" w14:textId="0A2C478E" w:rsidR="00414544" w:rsidRDefault="00414544" w:rsidP="003B1EEE">
          <w:pPr>
            <w:spacing w:after="120" w:line="256" w:lineRule="auto"/>
            <w:ind w:left="214" w:right="214"/>
            <w:jc w:val="right"/>
            <w:rPr>
              <w:rFonts w:ascii="Palatino Linotype" w:hAnsi="Palatino Linotype" w:cs="Arial"/>
              <w:szCs w:val="20"/>
            </w:rPr>
          </w:pPr>
          <w:r w:rsidRPr="00FE32E3">
            <w:rPr>
              <w:rFonts w:ascii="Palatino Linotype" w:hAnsi="Palatino Linotype" w:cs="Arial"/>
              <w:szCs w:val="20"/>
            </w:rPr>
            <w:t>Ayuntamiento de Toluca</w:t>
          </w:r>
          <w:r>
            <w:rPr>
              <w:rFonts w:ascii="Palatino Linotype" w:hAnsi="Palatino Linotype" w:cs="Arial"/>
              <w:szCs w:val="20"/>
            </w:rPr>
            <w:t xml:space="preserve">, </w:t>
          </w:r>
          <w:r w:rsidRPr="00FE32E3">
            <w:rPr>
              <w:rFonts w:ascii="Palatino Linotype" w:hAnsi="Palatino Linotype" w:cs="Arial"/>
              <w:szCs w:val="20"/>
            </w:rPr>
            <w:t>Sindicato de Maestros al Servicio del Estado de México</w:t>
          </w:r>
          <w:r>
            <w:rPr>
              <w:rFonts w:ascii="Palatino Linotype" w:hAnsi="Palatino Linotype" w:cs="Arial"/>
              <w:szCs w:val="20"/>
            </w:rPr>
            <w:t xml:space="preserve">, </w:t>
          </w:r>
          <w:r w:rsidRPr="00FE32E3">
            <w:rPr>
              <w:rFonts w:ascii="Palatino Linotype" w:hAnsi="Palatino Linotype" w:cs="Arial"/>
              <w:szCs w:val="20"/>
            </w:rPr>
            <w:t>Comisión de Derechos Humanos del Estado de México</w:t>
          </w:r>
          <w:r>
            <w:rPr>
              <w:rFonts w:ascii="Palatino Linotype" w:hAnsi="Palatino Linotype" w:cs="Arial"/>
              <w:szCs w:val="20"/>
            </w:rPr>
            <w:t xml:space="preserve"> y </w:t>
          </w:r>
          <w:r w:rsidRPr="00FE32E3">
            <w:rPr>
              <w:rFonts w:ascii="Palatino Linotype" w:hAnsi="Palatino Linotype" w:cs="Arial"/>
              <w:szCs w:val="20"/>
            </w:rPr>
            <w:t>Secretaría General de Gobierno</w:t>
          </w:r>
        </w:p>
      </w:tc>
    </w:tr>
    <w:tr w:rsidR="00414544" w14:paraId="573ECEE7" w14:textId="77777777" w:rsidTr="00FE32E3">
      <w:trPr>
        <w:trHeight w:val="342"/>
      </w:trPr>
      <w:tc>
        <w:tcPr>
          <w:tcW w:w="5032" w:type="dxa"/>
          <w:hideMark/>
        </w:tcPr>
        <w:p w14:paraId="763053A0" w14:textId="77777777" w:rsidR="00414544" w:rsidRDefault="00414544"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033" w:type="dxa"/>
          <w:hideMark/>
        </w:tcPr>
        <w:p w14:paraId="37050934" w14:textId="77777777" w:rsidR="00414544" w:rsidRDefault="00414544"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1F946AE8" w14:textId="77777777" w:rsidR="00414544" w:rsidRDefault="0041454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174"/>
      <w:gridCol w:w="4891"/>
    </w:tblGrid>
    <w:tr w:rsidR="00414544" w14:paraId="3314BD3F" w14:textId="77777777" w:rsidTr="003B1EEE">
      <w:trPr>
        <w:trHeight w:val="227"/>
      </w:trPr>
      <w:tc>
        <w:tcPr>
          <w:tcW w:w="5174" w:type="dxa"/>
          <w:hideMark/>
        </w:tcPr>
        <w:p w14:paraId="6F581AB1" w14:textId="77777777" w:rsidR="00414544" w:rsidRDefault="00414544"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891" w:type="dxa"/>
          <w:hideMark/>
        </w:tcPr>
        <w:p w14:paraId="2204F416" w14:textId="09506DA5" w:rsidR="00414544" w:rsidRPr="00B4142F" w:rsidRDefault="00414544" w:rsidP="0011542B">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01765/INFOEM/IP/RR/2018 y acumulados</w:t>
          </w:r>
        </w:p>
      </w:tc>
    </w:tr>
    <w:tr w:rsidR="00414544" w14:paraId="3FBDF2B2" w14:textId="77777777" w:rsidTr="003B1EEE">
      <w:trPr>
        <w:trHeight w:val="196"/>
      </w:trPr>
      <w:tc>
        <w:tcPr>
          <w:tcW w:w="5174" w:type="dxa"/>
          <w:hideMark/>
        </w:tcPr>
        <w:p w14:paraId="3DACD7C7" w14:textId="77777777" w:rsidR="00414544" w:rsidRDefault="00414544"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891" w:type="dxa"/>
          <w:hideMark/>
        </w:tcPr>
        <w:p w14:paraId="2ADEC87B" w14:textId="3303CA06" w:rsidR="00414544" w:rsidRPr="00F06FED" w:rsidRDefault="00652A5B" w:rsidP="00543858">
          <w:pPr>
            <w:spacing w:after="120" w:line="256" w:lineRule="auto"/>
            <w:ind w:left="-486" w:right="214" w:firstLine="567"/>
            <w:jc w:val="right"/>
            <w:rPr>
              <w:rFonts w:ascii="Palatino Linotype" w:hAnsi="Palatino Linotype" w:cs="Arial"/>
            </w:rPr>
          </w:pPr>
          <w:r>
            <w:rPr>
              <w:rFonts w:ascii="Palatino Linotype" w:hAnsi="Palatino Linotype" w:cs="Arial"/>
            </w:rPr>
            <w:t>XXXXXXXXXXXXXXXXXX</w:t>
          </w:r>
        </w:p>
      </w:tc>
    </w:tr>
    <w:tr w:rsidR="00414544" w14:paraId="5EE2B43F" w14:textId="77777777" w:rsidTr="003B1EEE">
      <w:trPr>
        <w:trHeight w:val="242"/>
      </w:trPr>
      <w:tc>
        <w:tcPr>
          <w:tcW w:w="5174" w:type="dxa"/>
          <w:hideMark/>
        </w:tcPr>
        <w:p w14:paraId="75147299" w14:textId="77777777" w:rsidR="00414544" w:rsidRDefault="00414544" w:rsidP="00FE32E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891" w:type="dxa"/>
          <w:hideMark/>
        </w:tcPr>
        <w:p w14:paraId="2C7D52EA" w14:textId="62C40279" w:rsidR="00414544" w:rsidRDefault="00414544" w:rsidP="003B1EEE">
          <w:pPr>
            <w:spacing w:after="120" w:line="256" w:lineRule="auto"/>
            <w:ind w:left="214" w:right="214"/>
            <w:jc w:val="right"/>
            <w:rPr>
              <w:rFonts w:ascii="Palatino Linotype" w:hAnsi="Palatino Linotype" w:cs="Arial"/>
              <w:szCs w:val="20"/>
            </w:rPr>
          </w:pPr>
          <w:r w:rsidRPr="00FE32E3">
            <w:rPr>
              <w:rFonts w:ascii="Palatino Linotype" w:hAnsi="Palatino Linotype" w:cs="Arial"/>
              <w:szCs w:val="20"/>
            </w:rPr>
            <w:t>Ayuntamiento de Toluca</w:t>
          </w:r>
          <w:r>
            <w:rPr>
              <w:rFonts w:ascii="Palatino Linotype" w:hAnsi="Palatino Linotype" w:cs="Arial"/>
              <w:szCs w:val="20"/>
            </w:rPr>
            <w:t xml:space="preserve">, </w:t>
          </w:r>
          <w:r w:rsidRPr="00FE32E3">
            <w:rPr>
              <w:rFonts w:ascii="Palatino Linotype" w:hAnsi="Palatino Linotype" w:cs="Arial"/>
              <w:szCs w:val="20"/>
            </w:rPr>
            <w:t>Sindicato de Maestros al Servicio del Estado de México</w:t>
          </w:r>
          <w:r>
            <w:rPr>
              <w:rFonts w:ascii="Palatino Linotype" w:hAnsi="Palatino Linotype" w:cs="Arial"/>
              <w:szCs w:val="20"/>
            </w:rPr>
            <w:t xml:space="preserve">, </w:t>
          </w:r>
          <w:r w:rsidRPr="00FE32E3">
            <w:rPr>
              <w:rFonts w:ascii="Palatino Linotype" w:hAnsi="Palatino Linotype" w:cs="Arial"/>
              <w:szCs w:val="20"/>
            </w:rPr>
            <w:t>Comisión de Derechos Humanos del Estado de México</w:t>
          </w:r>
          <w:r>
            <w:rPr>
              <w:rFonts w:ascii="Palatino Linotype" w:hAnsi="Palatino Linotype" w:cs="Arial"/>
              <w:szCs w:val="20"/>
            </w:rPr>
            <w:t xml:space="preserve"> y </w:t>
          </w:r>
          <w:r w:rsidRPr="00FE32E3">
            <w:rPr>
              <w:rFonts w:ascii="Palatino Linotype" w:hAnsi="Palatino Linotype" w:cs="Arial"/>
              <w:szCs w:val="20"/>
            </w:rPr>
            <w:t>Secretaría General de Gobierno</w:t>
          </w:r>
        </w:p>
      </w:tc>
    </w:tr>
    <w:tr w:rsidR="00414544" w14:paraId="6E5CCA37" w14:textId="77777777" w:rsidTr="003B1EEE">
      <w:trPr>
        <w:trHeight w:val="342"/>
      </w:trPr>
      <w:tc>
        <w:tcPr>
          <w:tcW w:w="5174" w:type="dxa"/>
          <w:hideMark/>
        </w:tcPr>
        <w:p w14:paraId="3A29BB8A" w14:textId="77777777" w:rsidR="00414544" w:rsidRDefault="00414544"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891" w:type="dxa"/>
          <w:hideMark/>
        </w:tcPr>
        <w:p w14:paraId="6E0C7120" w14:textId="77777777" w:rsidR="00414544" w:rsidRDefault="00414544"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8C687E7" w14:textId="77777777" w:rsidR="00414544" w:rsidRDefault="0041454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77FF6"/>
    <w:multiLevelType w:val="hybridMultilevel"/>
    <w:tmpl w:val="902ED8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7271B7D"/>
    <w:multiLevelType w:val="hybridMultilevel"/>
    <w:tmpl w:val="113209E4"/>
    <w:lvl w:ilvl="0" w:tplc="72B04352">
      <w:start w:val="1"/>
      <w:numFmt w:val="lowerLetter"/>
      <w:lvlText w:val="%1)"/>
      <w:lvlJc w:val="left"/>
      <w:pPr>
        <w:ind w:left="1211" w:hanging="360"/>
      </w:pPr>
      <w:rPr>
        <w:rFonts w:hint="default"/>
        <w:b/>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2"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C47620"/>
    <w:multiLevelType w:val="hybridMultilevel"/>
    <w:tmpl w:val="7924DA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E83D89"/>
    <w:multiLevelType w:val="hybridMultilevel"/>
    <w:tmpl w:val="E5FA5428"/>
    <w:lvl w:ilvl="0" w:tplc="DD0221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A81261"/>
    <w:multiLevelType w:val="hybridMultilevel"/>
    <w:tmpl w:val="D2A6DC34"/>
    <w:lvl w:ilvl="0" w:tplc="6C185776">
      <w:start w:val="1"/>
      <w:numFmt w:val="upperRoman"/>
      <w:lvlText w:val="%1."/>
      <w:lvlJc w:val="left"/>
      <w:pPr>
        <w:ind w:left="765" w:hanging="72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6" w15:restartNumberingAfterBreak="0">
    <w:nsid w:val="1DD52041"/>
    <w:multiLevelType w:val="hybridMultilevel"/>
    <w:tmpl w:val="D6E246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EC235C6"/>
    <w:multiLevelType w:val="hybridMultilevel"/>
    <w:tmpl w:val="FC645156"/>
    <w:lvl w:ilvl="0" w:tplc="D076BE3E">
      <w:start w:val="1"/>
      <w:numFmt w:val="upperRoman"/>
      <w:lvlText w:val="%1."/>
      <w:lvlJc w:val="left"/>
      <w:pPr>
        <w:ind w:left="780" w:hanging="72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8" w15:restartNumberingAfterBreak="0">
    <w:nsid w:val="22CE00C6"/>
    <w:multiLevelType w:val="hybridMultilevel"/>
    <w:tmpl w:val="82767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418581D"/>
    <w:multiLevelType w:val="hybridMultilevel"/>
    <w:tmpl w:val="CF44E606"/>
    <w:lvl w:ilvl="0" w:tplc="37BA36B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2F4826"/>
    <w:multiLevelType w:val="hybridMultilevel"/>
    <w:tmpl w:val="18329B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73528D4"/>
    <w:multiLevelType w:val="hybridMultilevel"/>
    <w:tmpl w:val="C84CC7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A89595E"/>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05C48A9"/>
    <w:multiLevelType w:val="hybridMultilevel"/>
    <w:tmpl w:val="AFF259D8"/>
    <w:lvl w:ilvl="0" w:tplc="B19AEB9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4B60559D"/>
    <w:multiLevelType w:val="hybridMultilevel"/>
    <w:tmpl w:val="4A225A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EFE1D69"/>
    <w:multiLevelType w:val="hybridMultilevel"/>
    <w:tmpl w:val="CE981C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618245E"/>
    <w:multiLevelType w:val="hybridMultilevel"/>
    <w:tmpl w:val="6EB0DABA"/>
    <w:lvl w:ilvl="0" w:tplc="B40CDA9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6EC48B4"/>
    <w:multiLevelType w:val="hybridMultilevel"/>
    <w:tmpl w:val="08946CD4"/>
    <w:lvl w:ilvl="0" w:tplc="F73EA450">
      <w:numFmt w:val="bullet"/>
      <w:lvlText w:val="-"/>
      <w:lvlJc w:val="left"/>
      <w:pPr>
        <w:ind w:left="720" w:hanging="360"/>
      </w:pPr>
      <w:rPr>
        <w:rFonts w:ascii="Calibri" w:eastAsiaTheme="minorHAnsi" w:hAnsi="Calibri" w:cstheme="minorBid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131243E"/>
    <w:multiLevelType w:val="hybridMultilevel"/>
    <w:tmpl w:val="54C8E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13D79FB"/>
    <w:multiLevelType w:val="hybridMultilevel"/>
    <w:tmpl w:val="481A8258"/>
    <w:lvl w:ilvl="0" w:tplc="B030942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1"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num w:numId="1">
    <w:abstractNumId w:val="14"/>
  </w:num>
  <w:num w:numId="2">
    <w:abstractNumId w:val="4"/>
  </w:num>
  <w:num w:numId="3">
    <w:abstractNumId w:val="16"/>
  </w:num>
  <w:num w:numId="4">
    <w:abstractNumId w:val="11"/>
  </w:num>
  <w:num w:numId="5">
    <w:abstractNumId w:val="2"/>
  </w:num>
  <w:num w:numId="6">
    <w:abstractNumId w:val="13"/>
  </w:num>
  <w:num w:numId="7">
    <w:abstractNumId w:val="20"/>
  </w:num>
  <w:num w:numId="8">
    <w:abstractNumId w:val="12"/>
  </w:num>
  <w:num w:numId="9">
    <w:abstractNumId w:val="21"/>
  </w:num>
  <w:num w:numId="10">
    <w:abstractNumId w:val="0"/>
  </w:num>
  <w:num w:numId="11">
    <w:abstractNumId w:val="10"/>
  </w:num>
  <w:num w:numId="12">
    <w:abstractNumId w:val="5"/>
  </w:num>
  <w:num w:numId="13">
    <w:abstractNumId w:val="18"/>
  </w:num>
  <w:num w:numId="14">
    <w:abstractNumId w:val="1"/>
  </w:num>
  <w:num w:numId="15">
    <w:abstractNumId w:val="8"/>
  </w:num>
  <w:num w:numId="16">
    <w:abstractNumId w:val="17"/>
  </w:num>
  <w:num w:numId="17">
    <w:abstractNumId w:val="6"/>
  </w:num>
  <w:num w:numId="18">
    <w:abstractNumId w:val="9"/>
  </w:num>
  <w:num w:numId="19">
    <w:abstractNumId w:val="7"/>
  </w:num>
  <w:num w:numId="20">
    <w:abstractNumId w:val="3"/>
  </w:num>
  <w:num w:numId="21">
    <w:abstractNumId w:val="19"/>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42B"/>
    <w:rsid w:val="000129F9"/>
    <w:rsid w:val="00014F88"/>
    <w:rsid w:val="0002137E"/>
    <w:rsid w:val="0002651D"/>
    <w:rsid w:val="00027065"/>
    <w:rsid w:val="0003699B"/>
    <w:rsid w:val="000405CB"/>
    <w:rsid w:val="00043F21"/>
    <w:rsid w:val="00045D9E"/>
    <w:rsid w:val="00047EC8"/>
    <w:rsid w:val="00075E91"/>
    <w:rsid w:val="00097BD5"/>
    <w:rsid w:val="000A555F"/>
    <w:rsid w:val="000C0B88"/>
    <w:rsid w:val="000C4787"/>
    <w:rsid w:val="000C56BB"/>
    <w:rsid w:val="000D1DD0"/>
    <w:rsid w:val="000D278F"/>
    <w:rsid w:val="000D6670"/>
    <w:rsid w:val="000E410A"/>
    <w:rsid w:val="000F0319"/>
    <w:rsid w:val="000F3FA6"/>
    <w:rsid w:val="001057F4"/>
    <w:rsid w:val="00105FAE"/>
    <w:rsid w:val="00110353"/>
    <w:rsid w:val="00111D2D"/>
    <w:rsid w:val="0011420A"/>
    <w:rsid w:val="0011542B"/>
    <w:rsid w:val="00120B93"/>
    <w:rsid w:val="00154857"/>
    <w:rsid w:val="00182C0F"/>
    <w:rsid w:val="001842DD"/>
    <w:rsid w:val="001902F4"/>
    <w:rsid w:val="00193887"/>
    <w:rsid w:val="00196E93"/>
    <w:rsid w:val="001A0399"/>
    <w:rsid w:val="001B0FCF"/>
    <w:rsid w:val="001C1835"/>
    <w:rsid w:val="001D251B"/>
    <w:rsid w:val="001D4C6A"/>
    <w:rsid w:val="001D7CAB"/>
    <w:rsid w:val="001F6B31"/>
    <w:rsid w:val="00200E83"/>
    <w:rsid w:val="00201B20"/>
    <w:rsid w:val="00204504"/>
    <w:rsid w:val="00207496"/>
    <w:rsid w:val="00220391"/>
    <w:rsid w:val="00220D07"/>
    <w:rsid w:val="0022100F"/>
    <w:rsid w:val="00227744"/>
    <w:rsid w:val="0023596D"/>
    <w:rsid w:val="00243002"/>
    <w:rsid w:val="00247239"/>
    <w:rsid w:val="002507A5"/>
    <w:rsid w:val="00256861"/>
    <w:rsid w:val="00261C49"/>
    <w:rsid w:val="00273B89"/>
    <w:rsid w:val="00287856"/>
    <w:rsid w:val="00287F1B"/>
    <w:rsid w:val="0029272A"/>
    <w:rsid w:val="002945AF"/>
    <w:rsid w:val="0029528A"/>
    <w:rsid w:val="00297564"/>
    <w:rsid w:val="002A4330"/>
    <w:rsid w:val="002A44B8"/>
    <w:rsid w:val="002C4695"/>
    <w:rsid w:val="002C6D66"/>
    <w:rsid w:val="002D1236"/>
    <w:rsid w:val="002D1B0F"/>
    <w:rsid w:val="002D1EAB"/>
    <w:rsid w:val="002E1D99"/>
    <w:rsid w:val="002E20DB"/>
    <w:rsid w:val="002E3D24"/>
    <w:rsid w:val="002F70CE"/>
    <w:rsid w:val="00304407"/>
    <w:rsid w:val="00305D19"/>
    <w:rsid w:val="00307EB2"/>
    <w:rsid w:val="00312901"/>
    <w:rsid w:val="00315738"/>
    <w:rsid w:val="00326FE3"/>
    <w:rsid w:val="00330B11"/>
    <w:rsid w:val="00336C65"/>
    <w:rsid w:val="003407F8"/>
    <w:rsid w:val="00346B41"/>
    <w:rsid w:val="00346DF4"/>
    <w:rsid w:val="00347C16"/>
    <w:rsid w:val="00350F71"/>
    <w:rsid w:val="00351ACF"/>
    <w:rsid w:val="0035247C"/>
    <w:rsid w:val="00360787"/>
    <w:rsid w:val="00363309"/>
    <w:rsid w:val="00364E4E"/>
    <w:rsid w:val="00372138"/>
    <w:rsid w:val="00373F17"/>
    <w:rsid w:val="00393BCA"/>
    <w:rsid w:val="003A1755"/>
    <w:rsid w:val="003B01B8"/>
    <w:rsid w:val="003B1800"/>
    <w:rsid w:val="003B1EEE"/>
    <w:rsid w:val="003B3ED6"/>
    <w:rsid w:val="003B63EB"/>
    <w:rsid w:val="003C2F75"/>
    <w:rsid w:val="003D3015"/>
    <w:rsid w:val="003E1CFA"/>
    <w:rsid w:val="00401326"/>
    <w:rsid w:val="0040143C"/>
    <w:rsid w:val="0040296A"/>
    <w:rsid w:val="004055FA"/>
    <w:rsid w:val="00407562"/>
    <w:rsid w:val="00414544"/>
    <w:rsid w:val="00437AF1"/>
    <w:rsid w:val="004454E0"/>
    <w:rsid w:val="00446BF4"/>
    <w:rsid w:val="00450BF4"/>
    <w:rsid w:val="00450DA2"/>
    <w:rsid w:val="004625B3"/>
    <w:rsid w:val="00462AF5"/>
    <w:rsid w:val="00472194"/>
    <w:rsid w:val="00473824"/>
    <w:rsid w:val="0047524C"/>
    <w:rsid w:val="004771AE"/>
    <w:rsid w:val="00482936"/>
    <w:rsid w:val="00490A63"/>
    <w:rsid w:val="004940A0"/>
    <w:rsid w:val="00496212"/>
    <w:rsid w:val="004A0F80"/>
    <w:rsid w:val="004B4EBC"/>
    <w:rsid w:val="004B6B27"/>
    <w:rsid w:val="004B7E23"/>
    <w:rsid w:val="004C0332"/>
    <w:rsid w:val="004C117B"/>
    <w:rsid w:val="004C1C16"/>
    <w:rsid w:val="004D290A"/>
    <w:rsid w:val="004D762E"/>
    <w:rsid w:val="004E397B"/>
    <w:rsid w:val="004E7CB5"/>
    <w:rsid w:val="004F4DCC"/>
    <w:rsid w:val="004F6E9E"/>
    <w:rsid w:val="005053BC"/>
    <w:rsid w:val="00507864"/>
    <w:rsid w:val="00513E93"/>
    <w:rsid w:val="00523C4E"/>
    <w:rsid w:val="005316BD"/>
    <w:rsid w:val="005338DD"/>
    <w:rsid w:val="00540DCF"/>
    <w:rsid w:val="0054112F"/>
    <w:rsid w:val="00542E7A"/>
    <w:rsid w:val="00543858"/>
    <w:rsid w:val="0054783E"/>
    <w:rsid w:val="005522AB"/>
    <w:rsid w:val="00557BAB"/>
    <w:rsid w:val="005650C5"/>
    <w:rsid w:val="005661E9"/>
    <w:rsid w:val="005733EB"/>
    <w:rsid w:val="005832D8"/>
    <w:rsid w:val="00583E65"/>
    <w:rsid w:val="0059080D"/>
    <w:rsid w:val="005979E8"/>
    <w:rsid w:val="005C4B02"/>
    <w:rsid w:val="005D1D3C"/>
    <w:rsid w:val="005D4E33"/>
    <w:rsid w:val="005D504F"/>
    <w:rsid w:val="005D7917"/>
    <w:rsid w:val="005E5C66"/>
    <w:rsid w:val="005F362C"/>
    <w:rsid w:val="005F4AAB"/>
    <w:rsid w:val="005F5242"/>
    <w:rsid w:val="005F6C83"/>
    <w:rsid w:val="00614734"/>
    <w:rsid w:val="00624C23"/>
    <w:rsid w:val="00626DBC"/>
    <w:rsid w:val="0063381F"/>
    <w:rsid w:val="0064385B"/>
    <w:rsid w:val="00652A5B"/>
    <w:rsid w:val="00655BE6"/>
    <w:rsid w:val="00662463"/>
    <w:rsid w:val="00675044"/>
    <w:rsid w:val="00690D64"/>
    <w:rsid w:val="0069278D"/>
    <w:rsid w:val="0069532C"/>
    <w:rsid w:val="006A2306"/>
    <w:rsid w:val="006A25BE"/>
    <w:rsid w:val="006A48FD"/>
    <w:rsid w:val="006A5C13"/>
    <w:rsid w:val="006A5EEE"/>
    <w:rsid w:val="006C32A5"/>
    <w:rsid w:val="006D75A8"/>
    <w:rsid w:val="006E7CD5"/>
    <w:rsid w:val="006F0A8E"/>
    <w:rsid w:val="0070315F"/>
    <w:rsid w:val="00704AAA"/>
    <w:rsid w:val="00711AE6"/>
    <w:rsid w:val="00720758"/>
    <w:rsid w:val="00723326"/>
    <w:rsid w:val="007309CC"/>
    <w:rsid w:val="00731633"/>
    <w:rsid w:val="00732D07"/>
    <w:rsid w:val="00734F84"/>
    <w:rsid w:val="00742335"/>
    <w:rsid w:val="00742D48"/>
    <w:rsid w:val="00742D58"/>
    <w:rsid w:val="00757A32"/>
    <w:rsid w:val="00770947"/>
    <w:rsid w:val="007725C5"/>
    <w:rsid w:val="00787E33"/>
    <w:rsid w:val="0079121E"/>
    <w:rsid w:val="007A0F51"/>
    <w:rsid w:val="007A4EC5"/>
    <w:rsid w:val="007A7389"/>
    <w:rsid w:val="007B08BF"/>
    <w:rsid w:val="007C56E3"/>
    <w:rsid w:val="007C7A39"/>
    <w:rsid w:val="007D32FF"/>
    <w:rsid w:val="007D3A62"/>
    <w:rsid w:val="007D4ADE"/>
    <w:rsid w:val="007F4139"/>
    <w:rsid w:val="007F75B4"/>
    <w:rsid w:val="0080326D"/>
    <w:rsid w:val="00815921"/>
    <w:rsid w:val="00836FF7"/>
    <w:rsid w:val="008409E2"/>
    <w:rsid w:val="00843464"/>
    <w:rsid w:val="00844C27"/>
    <w:rsid w:val="00853388"/>
    <w:rsid w:val="008667DB"/>
    <w:rsid w:val="008747EE"/>
    <w:rsid w:val="008765B7"/>
    <w:rsid w:val="008813E0"/>
    <w:rsid w:val="0088568C"/>
    <w:rsid w:val="00896247"/>
    <w:rsid w:val="00897B82"/>
    <w:rsid w:val="008A0BCA"/>
    <w:rsid w:val="008B0952"/>
    <w:rsid w:val="008B1103"/>
    <w:rsid w:val="008B54D2"/>
    <w:rsid w:val="008C35F9"/>
    <w:rsid w:val="008C6CF9"/>
    <w:rsid w:val="008D1951"/>
    <w:rsid w:val="008D2C6A"/>
    <w:rsid w:val="008F12D9"/>
    <w:rsid w:val="00904054"/>
    <w:rsid w:val="00905915"/>
    <w:rsid w:val="0091048E"/>
    <w:rsid w:val="00911C72"/>
    <w:rsid w:val="00915EC8"/>
    <w:rsid w:val="009306A4"/>
    <w:rsid w:val="009400B5"/>
    <w:rsid w:val="00947103"/>
    <w:rsid w:val="00965574"/>
    <w:rsid w:val="0096647C"/>
    <w:rsid w:val="0097015D"/>
    <w:rsid w:val="009859EF"/>
    <w:rsid w:val="0099168C"/>
    <w:rsid w:val="009A00E9"/>
    <w:rsid w:val="009A187E"/>
    <w:rsid w:val="009C5839"/>
    <w:rsid w:val="009D3001"/>
    <w:rsid w:val="009D366B"/>
    <w:rsid w:val="009F276B"/>
    <w:rsid w:val="009F4A32"/>
    <w:rsid w:val="009F50A6"/>
    <w:rsid w:val="00A003E4"/>
    <w:rsid w:val="00A015E0"/>
    <w:rsid w:val="00A03484"/>
    <w:rsid w:val="00A0754B"/>
    <w:rsid w:val="00A114C4"/>
    <w:rsid w:val="00A1193E"/>
    <w:rsid w:val="00A12FDA"/>
    <w:rsid w:val="00A219C5"/>
    <w:rsid w:val="00A278C9"/>
    <w:rsid w:val="00A37CFA"/>
    <w:rsid w:val="00A45FE8"/>
    <w:rsid w:val="00A50DB7"/>
    <w:rsid w:val="00A557AD"/>
    <w:rsid w:val="00A64DD6"/>
    <w:rsid w:val="00A668FA"/>
    <w:rsid w:val="00A66B61"/>
    <w:rsid w:val="00A744C4"/>
    <w:rsid w:val="00A82E16"/>
    <w:rsid w:val="00A84F03"/>
    <w:rsid w:val="00A8603C"/>
    <w:rsid w:val="00A9258B"/>
    <w:rsid w:val="00AA3BC4"/>
    <w:rsid w:val="00AB5F7D"/>
    <w:rsid w:val="00AC2830"/>
    <w:rsid w:val="00AC5422"/>
    <w:rsid w:val="00AC56A2"/>
    <w:rsid w:val="00AD0DD8"/>
    <w:rsid w:val="00AE3A53"/>
    <w:rsid w:val="00AE624D"/>
    <w:rsid w:val="00AE68B8"/>
    <w:rsid w:val="00AE7C03"/>
    <w:rsid w:val="00AF29A4"/>
    <w:rsid w:val="00AF37BE"/>
    <w:rsid w:val="00AF7D99"/>
    <w:rsid w:val="00B00B88"/>
    <w:rsid w:val="00B0339D"/>
    <w:rsid w:val="00B04B19"/>
    <w:rsid w:val="00B11A80"/>
    <w:rsid w:val="00B139D7"/>
    <w:rsid w:val="00B13DF5"/>
    <w:rsid w:val="00B21705"/>
    <w:rsid w:val="00B22166"/>
    <w:rsid w:val="00B2259F"/>
    <w:rsid w:val="00B304C0"/>
    <w:rsid w:val="00B3205F"/>
    <w:rsid w:val="00B32CCA"/>
    <w:rsid w:val="00B42DF5"/>
    <w:rsid w:val="00B44DC8"/>
    <w:rsid w:val="00B47E89"/>
    <w:rsid w:val="00B55B2A"/>
    <w:rsid w:val="00B57D7A"/>
    <w:rsid w:val="00B6296C"/>
    <w:rsid w:val="00B62F3E"/>
    <w:rsid w:val="00B7417A"/>
    <w:rsid w:val="00B81937"/>
    <w:rsid w:val="00B93380"/>
    <w:rsid w:val="00BA3212"/>
    <w:rsid w:val="00BA77C0"/>
    <w:rsid w:val="00BB0466"/>
    <w:rsid w:val="00BB5E2E"/>
    <w:rsid w:val="00BC5A37"/>
    <w:rsid w:val="00BE2BB3"/>
    <w:rsid w:val="00BE5AFE"/>
    <w:rsid w:val="00BE7B31"/>
    <w:rsid w:val="00C1305E"/>
    <w:rsid w:val="00C167DB"/>
    <w:rsid w:val="00C22E41"/>
    <w:rsid w:val="00C23298"/>
    <w:rsid w:val="00C23321"/>
    <w:rsid w:val="00C26CBC"/>
    <w:rsid w:val="00C3777B"/>
    <w:rsid w:val="00C427AB"/>
    <w:rsid w:val="00C447AA"/>
    <w:rsid w:val="00C4593F"/>
    <w:rsid w:val="00C512E0"/>
    <w:rsid w:val="00C544B7"/>
    <w:rsid w:val="00C545B7"/>
    <w:rsid w:val="00C62132"/>
    <w:rsid w:val="00C65EB3"/>
    <w:rsid w:val="00C7206C"/>
    <w:rsid w:val="00C73F03"/>
    <w:rsid w:val="00C81D27"/>
    <w:rsid w:val="00C825F4"/>
    <w:rsid w:val="00C87F01"/>
    <w:rsid w:val="00C937EC"/>
    <w:rsid w:val="00C94575"/>
    <w:rsid w:val="00CA1442"/>
    <w:rsid w:val="00CC4CE7"/>
    <w:rsid w:val="00CD3D33"/>
    <w:rsid w:val="00CD6DED"/>
    <w:rsid w:val="00CE3B15"/>
    <w:rsid w:val="00CE4B2C"/>
    <w:rsid w:val="00CE56AF"/>
    <w:rsid w:val="00CE5837"/>
    <w:rsid w:val="00CF1B87"/>
    <w:rsid w:val="00CF6FE1"/>
    <w:rsid w:val="00CF7AE1"/>
    <w:rsid w:val="00D346F4"/>
    <w:rsid w:val="00D37BC6"/>
    <w:rsid w:val="00D37BFB"/>
    <w:rsid w:val="00D40891"/>
    <w:rsid w:val="00D417D3"/>
    <w:rsid w:val="00D54383"/>
    <w:rsid w:val="00D623AA"/>
    <w:rsid w:val="00D6301C"/>
    <w:rsid w:val="00D7020F"/>
    <w:rsid w:val="00D768C2"/>
    <w:rsid w:val="00D8119D"/>
    <w:rsid w:val="00D81BD9"/>
    <w:rsid w:val="00D851BF"/>
    <w:rsid w:val="00D906C5"/>
    <w:rsid w:val="00D907D3"/>
    <w:rsid w:val="00D96D8D"/>
    <w:rsid w:val="00DB19AB"/>
    <w:rsid w:val="00DB388B"/>
    <w:rsid w:val="00DB7391"/>
    <w:rsid w:val="00DC3813"/>
    <w:rsid w:val="00DC4B47"/>
    <w:rsid w:val="00DD0F1B"/>
    <w:rsid w:val="00DD13E2"/>
    <w:rsid w:val="00DD1573"/>
    <w:rsid w:val="00DD16EA"/>
    <w:rsid w:val="00DD70CB"/>
    <w:rsid w:val="00DE00C8"/>
    <w:rsid w:val="00DE02E9"/>
    <w:rsid w:val="00DE427E"/>
    <w:rsid w:val="00DF6C27"/>
    <w:rsid w:val="00E07C7E"/>
    <w:rsid w:val="00E12AFF"/>
    <w:rsid w:val="00E348D4"/>
    <w:rsid w:val="00E34E04"/>
    <w:rsid w:val="00E3501E"/>
    <w:rsid w:val="00E433B2"/>
    <w:rsid w:val="00E434E0"/>
    <w:rsid w:val="00E43847"/>
    <w:rsid w:val="00E449F3"/>
    <w:rsid w:val="00E45860"/>
    <w:rsid w:val="00E5667D"/>
    <w:rsid w:val="00E6599B"/>
    <w:rsid w:val="00E65DC6"/>
    <w:rsid w:val="00E66BA8"/>
    <w:rsid w:val="00E675FA"/>
    <w:rsid w:val="00E72C09"/>
    <w:rsid w:val="00E74B48"/>
    <w:rsid w:val="00E77CE0"/>
    <w:rsid w:val="00E8302B"/>
    <w:rsid w:val="00E83F88"/>
    <w:rsid w:val="00EA1AFC"/>
    <w:rsid w:val="00EA4D98"/>
    <w:rsid w:val="00EA72E0"/>
    <w:rsid w:val="00EC0033"/>
    <w:rsid w:val="00ED1D25"/>
    <w:rsid w:val="00ED4006"/>
    <w:rsid w:val="00ED71EB"/>
    <w:rsid w:val="00EE386B"/>
    <w:rsid w:val="00EE4C40"/>
    <w:rsid w:val="00EF2B5B"/>
    <w:rsid w:val="00EF5C66"/>
    <w:rsid w:val="00EF699E"/>
    <w:rsid w:val="00F06F93"/>
    <w:rsid w:val="00F10E85"/>
    <w:rsid w:val="00F13A63"/>
    <w:rsid w:val="00F24DAC"/>
    <w:rsid w:val="00F26A8A"/>
    <w:rsid w:val="00F31C22"/>
    <w:rsid w:val="00F373DA"/>
    <w:rsid w:val="00F40910"/>
    <w:rsid w:val="00F4230F"/>
    <w:rsid w:val="00F42907"/>
    <w:rsid w:val="00F42E91"/>
    <w:rsid w:val="00F56D7E"/>
    <w:rsid w:val="00F57779"/>
    <w:rsid w:val="00F62925"/>
    <w:rsid w:val="00F63E36"/>
    <w:rsid w:val="00F6462B"/>
    <w:rsid w:val="00F762B8"/>
    <w:rsid w:val="00F80BDD"/>
    <w:rsid w:val="00F82132"/>
    <w:rsid w:val="00F86F31"/>
    <w:rsid w:val="00F93874"/>
    <w:rsid w:val="00FA2780"/>
    <w:rsid w:val="00FA2F9D"/>
    <w:rsid w:val="00FB0F55"/>
    <w:rsid w:val="00FC369E"/>
    <w:rsid w:val="00FC598B"/>
    <w:rsid w:val="00FD0085"/>
    <w:rsid w:val="00FD0593"/>
    <w:rsid w:val="00FE1A68"/>
    <w:rsid w:val="00FE32E3"/>
    <w:rsid w:val="00FF01E6"/>
    <w:rsid w:val="00FF1C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A70B3E"/>
  <w15:docId w15:val="{4267243E-0A9A-4432-8406-5EE53FB82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4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1542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1542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1542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542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1542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1542B"/>
    <w:rPr>
      <w:vertAlign w:val="superscript"/>
    </w:rPr>
  </w:style>
  <w:style w:type="character" w:styleId="Hipervnculo">
    <w:name w:val="Hyperlink"/>
    <w:basedOn w:val="Fuentedeprrafopredeter"/>
    <w:uiPriority w:val="99"/>
    <w:unhideWhenUsed/>
    <w:rsid w:val="0011542B"/>
    <w:rPr>
      <w:color w:val="0563C1" w:themeColor="hyperlink"/>
      <w:u w:val="single"/>
    </w:rPr>
  </w:style>
  <w:style w:type="paragraph" w:styleId="Sinespaciado">
    <w:name w:val="No Spacing"/>
    <w:aliases w:val="Francesa"/>
    <w:link w:val="SinespaciadoCar"/>
    <w:uiPriority w:val="1"/>
    <w:qFormat/>
    <w:rsid w:val="0011542B"/>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11542B"/>
    <w:rPr>
      <w:b/>
      <w:bCs/>
    </w:rPr>
  </w:style>
  <w:style w:type="character" w:customStyle="1" w:styleId="SinespaciadoCar">
    <w:name w:val="Sin espaciado Car"/>
    <w:aliases w:val="Francesa Car"/>
    <w:link w:val="Sinespaciado"/>
    <w:uiPriority w:val="1"/>
    <w:locked/>
    <w:rsid w:val="0011542B"/>
    <w:rPr>
      <w:rFonts w:ascii="Times New Roman" w:eastAsia="Times New Roman" w:hAnsi="Times New Roman" w:cs="Times New Roman"/>
      <w:sz w:val="24"/>
      <w:szCs w:val="24"/>
      <w:lang w:eastAsia="es-ES"/>
    </w:rPr>
  </w:style>
  <w:style w:type="paragraph" w:customStyle="1" w:styleId="Default">
    <w:name w:val="Default"/>
    <w:rsid w:val="0011542B"/>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AD0D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0DD8"/>
    <w:rPr>
      <w:rFonts w:ascii="Segoe UI" w:hAnsi="Segoe UI" w:cs="Segoe UI"/>
      <w:sz w:val="18"/>
      <w:szCs w:val="18"/>
    </w:rPr>
  </w:style>
  <w:style w:type="character" w:styleId="Refdecomentario">
    <w:name w:val="annotation reference"/>
    <w:basedOn w:val="Fuentedeprrafopredeter"/>
    <w:uiPriority w:val="99"/>
    <w:semiHidden/>
    <w:unhideWhenUsed/>
    <w:rsid w:val="004771AE"/>
    <w:rPr>
      <w:sz w:val="16"/>
      <w:szCs w:val="16"/>
    </w:rPr>
  </w:style>
  <w:style w:type="paragraph" w:styleId="Textocomentario">
    <w:name w:val="annotation text"/>
    <w:basedOn w:val="Normal"/>
    <w:link w:val="TextocomentarioCar"/>
    <w:uiPriority w:val="99"/>
    <w:semiHidden/>
    <w:unhideWhenUsed/>
    <w:rsid w:val="004771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771AE"/>
    <w:rPr>
      <w:sz w:val="20"/>
      <w:szCs w:val="20"/>
    </w:rPr>
  </w:style>
  <w:style w:type="paragraph" w:styleId="Asuntodelcomentario">
    <w:name w:val="annotation subject"/>
    <w:basedOn w:val="Textocomentario"/>
    <w:next w:val="Textocomentario"/>
    <w:link w:val="AsuntodelcomentarioCar"/>
    <w:uiPriority w:val="99"/>
    <w:semiHidden/>
    <w:unhideWhenUsed/>
    <w:rsid w:val="004771AE"/>
    <w:rPr>
      <w:b/>
      <w:bCs/>
    </w:rPr>
  </w:style>
  <w:style w:type="character" w:customStyle="1" w:styleId="AsuntodelcomentarioCar">
    <w:name w:val="Asunto del comentario Car"/>
    <w:basedOn w:val="TextocomentarioCar"/>
    <w:link w:val="Asuntodelcomentario"/>
    <w:uiPriority w:val="99"/>
    <w:semiHidden/>
    <w:rsid w:val="004771A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68051">
      <w:bodyDiv w:val="1"/>
      <w:marLeft w:val="0"/>
      <w:marRight w:val="0"/>
      <w:marTop w:val="0"/>
      <w:marBottom w:val="0"/>
      <w:divBdr>
        <w:top w:val="none" w:sz="0" w:space="0" w:color="auto"/>
        <w:left w:val="none" w:sz="0" w:space="0" w:color="auto"/>
        <w:bottom w:val="none" w:sz="0" w:space="0" w:color="auto"/>
        <w:right w:val="none" w:sz="0" w:space="0" w:color="auto"/>
      </w:divBdr>
    </w:div>
    <w:div w:id="47917021">
      <w:bodyDiv w:val="1"/>
      <w:marLeft w:val="0"/>
      <w:marRight w:val="0"/>
      <w:marTop w:val="0"/>
      <w:marBottom w:val="0"/>
      <w:divBdr>
        <w:top w:val="none" w:sz="0" w:space="0" w:color="auto"/>
        <w:left w:val="none" w:sz="0" w:space="0" w:color="auto"/>
        <w:bottom w:val="none" w:sz="0" w:space="0" w:color="auto"/>
        <w:right w:val="none" w:sz="0" w:space="0" w:color="auto"/>
      </w:divBdr>
    </w:div>
    <w:div w:id="125658857">
      <w:bodyDiv w:val="1"/>
      <w:marLeft w:val="0"/>
      <w:marRight w:val="0"/>
      <w:marTop w:val="0"/>
      <w:marBottom w:val="0"/>
      <w:divBdr>
        <w:top w:val="none" w:sz="0" w:space="0" w:color="auto"/>
        <w:left w:val="none" w:sz="0" w:space="0" w:color="auto"/>
        <w:bottom w:val="none" w:sz="0" w:space="0" w:color="auto"/>
        <w:right w:val="none" w:sz="0" w:space="0" w:color="auto"/>
      </w:divBdr>
    </w:div>
    <w:div w:id="136841571">
      <w:bodyDiv w:val="1"/>
      <w:marLeft w:val="0"/>
      <w:marRight w:val="0"/>
      <w:marTop w:val="0"/>
      <w:marBottom w:val="0"/>
      <w:divBdr>
        <w:top w:val="none" w:sz="0" w:space="0" w:color="auto"/>
        <w:left w:val="none" w:sz="0" w:space="0" w:color="auto"/>
        <w:bottom w:val="none" w:sz="0" w:space="0" w:color="auto"/>
        <w:right w:val="none" w:sz="0" w:space="0" w:color="auto"/>
      </w:divBdr>
    </w:div>
    <w:div w:id="237979009">
      <w:bodyDiv w:val="1"/>
      <w:marLeft w:val="0"/>
      <w:marRight w:val="0"/>
      <w:marTop w:val="0"/>
      <w:marBottom w:val="0"/>
      <w:divBdr>
        <w:top w:val="none" w:sz="0" w:space="0" w:color="auto"/>
        <w:left w:val="none" w:sz="0" w:space="0" w:color="auto"/>
        <w:bottom w:val="none" w:sz="0" w:space="0" w:color="auto"/>
        <w:right w:val="none" w:sz="0" w:space="0" w:color="auto"/>
      </w:divBdr>
    </w:div>
    <w:div w:id="243035142">
      <w:bodyDiv w:val="1"/>
      <w:marLeft w:val="0"/>
      <w:marRight w:val="0"/>
      <w:marTop w:val="0"/>
      <w:marBottom w:val="0"/>
      <w:divBdr>
        <w:top w:val="none" w:sz="0" w:space="0" w:color="auto"/>
        <w:left w:val="none" w:sz="0" w:space="0" w:color="auto"/>
        <w:bottom w:val="none" w:sz="0" w:space="0" w:color="auto"/>
        <w:right w:val="none" w:sz="0" w:space="0" w:color="auto"/>
      </w:divBdr>
    </w:div>
    <w:div w:id="561060921">
      <w:bodyDiv w:val="1"/>
      <w:marLeft w:val="0"/>
      <w:marRight w:val="0"/>
      <w:marTop w:val="0"/>
      <w:marBottom w:val="0"/>
      <w:divBdr>
        <w:top w:val="none" w:sz="0" w:space="0" w:color="auto"/>
        <w:left w:val="none" w:sz="0" w:space="0" w:color="auto"/>
        <w:bottom w:val="none" w:sz="0" w:space="0" w:color="auto"/>
        <w:right w:val="none" w:sz="0" w:space="0" w:color="auto"/>
      </w:divBdr>
      <w:divsChild>
        <w:div w:id="219099276">
          <w:marLeft w:val="0"/>
          <w:marRight w:val="0"/>
          <w:marTop w:val="0"/>
          <w:marBottom w:val="0"/>
          <w:divBdr>
            <w:top w:val="none" w:sz="0" w:space="0" w:color="auto"/>
            <w:left w:val="none" w:sz="0" w:space="0" w:color="auto"/>
            <w:bottom w:val="none" w:sz="0" w:space="0" w:color="auto"/>
            <w:right w:val="none" w:sz="0" w:space="0" w:color="auto"/>
          </w:divBdr>
          <w:divsChild>
            <w:div w:id="612785049">
              <w:marLeft w:val="0"/>
              <w:marRight w:val="0"/>
              <w:marTop w:val="0"/>
              <w:marBottom w:val="0"/>
              <w:divBdr>
                <w:top w:val="none" w:sz="0" w:space="0" w:color="auto"/>
                <w:left w:val="none" w:sz="0" w:space="0" w:color="auto"/>
                <w:bottom w:val="none" w:sz="0" w:space="0" w:color="auto"/>
                <w:right w:val="none" w:sz="0" w:space="0" w:color="auto"/>
              </w:divBdr>
              <w:divsChild>
                <w:div w:id="827667897">
                  <w:marLeft w:val="0"/>
                  <w:marRight w:val="0"/>
                  <w:marTop w:val="0"/>
                  <w:marBottom w:val="0"/>
                  <w:divBdr>
                    <w:top w:val="none" w:sz="0" w:space="0" w:color="auto"/>
                    <w:left w:val="none" w:sz="0" w:space="0" w:color="auto"/>
                    <w:bottom w:val="none" w:sz="0" w:space="0" w:color="auto"/>
                    <w:right w:val="none" w:sz="0" w:space="0" w:color="auto"/>
                  </w:divBdr>
                  <w:divsChild>
                    <w:div w:id="237517219">
                      <w:marLeft w:val="2250"/>
                      <w:marRight w:val="0"/>
                      <w:marTop w:val="0"/>
                      <w:marBottom w:val="0"/>
                      <w:divBdr>
                        <w:top w:val="none" w:sz="0" w:space="0" w:color="auto"/>
                        <w:left w:val="none" w:sz="0" w:space="0" w:color="auto"/>
                        <w:bottom w:val="none" w:sz="0" w:space="0" w:color="auto"/>
                        <w:right w:val="none" w:sz="0" w:space="0" w:color="auto"/>
                      </w:divBdr>
                      <w:divsChild>
                        <w:div w:id="383334921">
                          <w:marLeft w:val="0"/>
                          <w:marRight w:val="0"/>
                          <w:marTop w:val="0"/>
                          <w:marBottom w:val="0"/>
                          <w:divBdr>
                            <w:top w:val="none" w:sz="0" w:space="0" w:color="auto"/>
                            <w:left w:val="none" w:sz="0" w:space="0" w:color="auto"/>
                            <w:bottom w:val="none" w:sz="0" w:space="0" w:color="auto"/>
                            <w:right w:val="none" w:sz="0" w:space="0" w:color="auto"/>
                          </w:divBdr>
                          <w:divsChild>
                            <w:div w:id="14810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21068">
          <w:marLeft w:val="0"/>
          <w:marRight w:val="0"/>
          <w:marTop w:val="0"/>
          <w:marBottom w:val="0"/>
          <w:divBdr>
            <w:top w:val="none" w:sz="0" w:space="0" w:color="auto"/>
            <w:left w:val="none" w:sz="0" w:space="0" w:color="auto"/>
            <w:bottom w:val="none" w:sz="0" w:space="0" w:color="auto"/>
            <w:right w:val="none" w:sz="0" w:space="0" w:color="auto"/>
          </w:divBdr>
          <w:divsChild>
            <w:div w:id="1416633072">
              <w:marLeft w:val="0"/>
              <w:marRight w:val="0"/>
              <w:marTop w:val="45"/>
              <w:marBottom w:val="0"/>
              <w:divBdr>
                <w:top w:val="none" w:sz="0" w:space="0" w:color="auto"/>
                <w:left w:val="none" w:sz="0" w:space="0" w:color="auto"/>
                <w:bottom w:val="none" w:sz="0" w:space="0" w:color="auto"/>
                <w:right w:val="none" w:sz="0" w:space="0" w:color="auto"/>
              </w:divBdr>
              <w:divsChild>
                <w:div w:id="432480400">
                  <w:marLeft w:val="0"/>
                  <w:marRight w:val="0"/>
                  <w:marTop w:val="0"/>
                  <w:marBottom w:val="0"/>
                  <w:divBdr>
                    <w:top w:val="none" w:sz="0" w:space="0" w:color="auto"/>
                    <w:left w:val="none" w:sz="0" w:space="0" w:color="auto"/>
                    <w:bottom w:val="none" w:sz="0" w:space="0" w:color="auto"/>
                    <w:right w:val="none" w:sz="0" w:space="0" w:color="auto"/>
                  </w:divBdr>
                  <w:divsChild>
                    <w:div w:id="1156189863">
                      <w:marLeft w:val="2250"/>
                      <w:marRight w:val="3960"/>
                      <w:marTop w:val="0"/>
                      <w:marBottom w:val="0"/>
                      <w:divBdr>
                        <w:top w:val="none" w:sz="0" w:space="0" w:color="auto"/>
                        <w:left w:val="none" w:sz="0" w:space="0" w:color="auto"/>
                        <w:bottom w:val="none" w:sz="0" w:space="0" w:color="auto"/>
                        <w:right w:val="none" w:sz="0" w:space="0" w:color="auto"/>
                      </w:divBdr>
                      <w:divsChild>
                        <w:div w:id="861088623">
                          <w:marLeft w:val="0"/>
                          <w:marRight w:val="0"/>
                          <w:marTop w:val="0"/>
                          <w:marBottom w:val="0"/>
                          <w:divBdr>
                            <w:top w:val="none" w:sz="0" w:space="0" w:color="auto"/>
                            <w:left w:val="none" w:sz="0" w:space="0" w:color="auto"/>
                            <w:bottom w:val="none" w:sz="0" w:space="0" w:color="auto"/>
                            <w:right w:val="none" w:sz="0" w:space="0" w:color="auto"/>
                          </w:divBdr>
                          <w:divsChild>
                            <w:div w:id="213737433">
                              <w:marLeft w:val="0"/>
                              <w:marRight w:val="0"/>
                              <w:marTop w:val="0"/>
                              <w:marBottom w:val="0"/>
                              <w:divBdr>
                                <w:top w:val="none" w:sz="0" w:space="0" w:color="auto"/>
                                <w:left w:val="none" w:sz="0" w:space="0" w:color="auto"/>
                                <w:bottom w:val="none" w:sz="0" w:space="0" w:color="auto"/>
                                <w:right w:val="none" w:sz="0" w:space="0" w:color="auto"/>
                              </w:divBdr>
                              <w:divsChild>
                                <w:div w:id="1808625378">
                                  <w:marLeft w:val="0"/>
                                  <w:marRight w:val="0"/>
                                  <w:marTop w:val="0"/>
                                  <w:marBottom w:val="0"/>
                                  <w:divBdr>
                                    <w:top w:val="none" w:sz="0" w:space="0" w:color="auto"/>
                                    <w:left w:val="none" w:sz="0" w:space="0" w:color="auto"/>
                                    <w:bottom w:val="none" w:sz="0" w:space="0" w:color="auto"/>
                                    <w:right w:val="none" w:sz="0" w:space="0" w:color="auto"/>
                                  </w:divBdr>
                                  <w:divsChild>
                                    <w:div w:id="1199127062">
                                      <w:marLeft w:val="0"/>
                                      <w:marRight w:val="0"/>
                                      <w:marTop w:val="90"/>
                                      <w:marBottom w:val="0"/>
                                      <w:divBdr>
                                        <w:top w:val="none" w:sz="0" w:space="0" w:color="auto"/>
                                        <w:left w:val="none" w:sz="0" w:space="0" w:color="auto"/>
                                        <w:bottom w:val="none" w:sz="0" w:space="0" w:color="auto"/>
                                        <w:right w:val="none" w:sz="0" w:space="0" w:color="auto"/>
                                      </w:divBdr>
                                      <w:divsChild>
                                        <w:div w:id="548690805">
                                          <w:marLeft w:val="0"/>
                                          <w:marRight w:val="0"/>
                                          <w:marTop w:val="0"/>
                                          <w:marBottom w:val="0"/>
                                          <w:divBdr>
                                            <w:top w:val="none" w:sz="0" w:space="0" w:color="auto"/>
                                            <w:left w:val="none" w:sz="0" w:space="0" w:color="auto"/>
                                            <w:bottom w:val="none" w:sz="0" w:space="0" w:color="auto"/>
                                            <w:right w:val="none" w:sz="0" w:space="0" w:color="auto"/>
                                          </w:divBdr>
                                          <w:divsChild>
                                            <w:div w:id="1706909396">
                                              <w:marLeft w:val="0"/>
                                              <w:marRight w:val="0"/>
                                              <w:marTop w:val="0"/>
                                              <w:marBottom w:val="0"/>
                                              <w:divBdr>
                                                <w:top w:val="none" w:sz="0" w:space="0" w:color="auto"/>
                                                <w:left w:val="none" w:sz="0" w:space="0" w:color="auto"/>
                                                <w:bottom w:val="none" w:sz="0" w:space="0" w:color="auto"/>
                                                <w:right w:val="none" w:sz="0" w:space="0" w:color="auto"/>
                                              </w:divBdr>
                                              <w:divsChild>
                                                <w:div w:id="299238086">
                                                  <w:marLeft w:val="0"/>
                                                  <w:marRight w:val="0"/>
                                                  <w:marTop w:val="0"/>
                                                  <w:marBottom w:val="0"/>
                                                  <w:divBdr>
                                                    <w:top w:val="none" w:sz="0" w:space="0" w:color="auto"/>
                                                    <w:left w:val="none" w:sz="0" w:space="0" w:color="auto"/>
                                                    <w:bottom w:val="none" w:sz="0" w:space="0" w:color="auto"/>
                                                    <w:right w:val="none" w:sz="0" w:space="0" w:color="auto"/>
                                                  </w:divBdr>
                                                  <w:divsChild>
                                                    <w:div w:id="1732653367">
                                                      <w:marLeft w:val="0"/>
                                                      <w:marRight w:val="0"/>
                                                      <w:marTop w:val="0"/>
                                                      <w:marBottom w:val="390"/>
                                                      <w:divBdr>
                                                        <w:top w:val="none" w:sz="0" w:space="0" w:color="auto"/>
                                                        <w:left w:val="none" w:sz="0" w:space="0" w:color="auto"/>
                                                        <w:bottom w:val="none" w:sz="0" w:space="0" w:color="auto"/>
                                                        <w:right w:val="none" w:sz="0" w:space="0" w:color="auto"/>
                                                      </w:divBdr>
                                                      <w:divsChild>
                                                        <w:div w:id="355498048">
                                                          <w:marLeft w:val="0"/>
                                                          <w:marRight w:val="0"/>
                                                          <w:marTop w:val="0"/>
                                                          <w:marBottom w:val="0"/>
                                                          <w:divBdr>
                                                            <w:top w:val="none" w:sz="0" w:space="0" w:color="auto"/>
                                                            <w:left w:val="none" w:sz="0" w:space="0" w:color="auto"/>
                                                            <w:bottom w:val="none" w:sz="0" w:space="0" w:color="auto"/>
                                                            <w:right w:val="none" w:sz="0" w:space="0" w:color="auto"/>
                                                          </w:divBdr>
                                                          <w:divsChild>
                                                            <w:div w:id="205373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1792397">
      <w:bodyDiv w:val="1"/>
      <w:marLeft w:val="0"/>
      <w:marRight w:val="0"/>
      <w:marTop w:val="0"/>
      <w:marBottom w:val="0"/>
      <w:divBdr>
        <w:top w:val="none" w:sz="0" w:space="0" w:color="auto"/>
        <w:left w:val="none" w:sz="0" w:space="0" w:color="auto"/>
        <w:bottom w:val="none" w:sz="0" w:space="0" w:color="auto"/>
        <w:right w:val="none" w:sz="0" w:space="0" w:color="auto"/>
      </w:divBdr>
    </w:div>
    <w:div w:id="697900048">
      <w:bodyDiv w:val="1"/>
      <w:marLeft w:val="0"/>
      <w:marRight w:val="0"/>
      <w:marTop w:val="0"/>
      <w:marBottom w:val="0"/>
      <w:divBdr>
        <w:top w:val="none" w:sz="0" w:space="0" w:color="auto"/>
        <w:left w:val="none" w:sz="0" w:space="0" w:color="auto"/>
        <w:bottom w:val="none" w:sz="0" w:space="0" w:color="auto"/>
        <w:right w:val="none" w:sz="0" w:space="0" w:color="auto"/>
      </w:divBdr>
    </w:div>
    <w:div w:id="741028895">
      <w:bodyDiv w:val="1"/>
      <w:marLeft w:val="0"/>
      <w:marRight w:val="0"/>
      <w:marTop w:val="0"/>
      <w:marBottom w:val="0"/>
      <w:divBdr>
        <w:top w:val="none" w:sz="0" w:space="0" w:color="auto"/>
        <w:left w:val="none" w:sz="0" w:space="0" w:color="auto"/>
        <w:bottom w:val="none" w:sz="0" w:space="0" w:color="auto"/>
        <w:right w:val="none" w:sz="0" w:space="0" w:color="auto"/>
      </w:divBdr>
    </w:div>
    <w:div w:id="985670499">
      <w:bodyDiv w:val="1"/>
      <w:marLeft w:val="0"/>
      <w:marRight w:val="0"/>
      <w:marTop w:val="0"/>
      <w:marBottom w:val="0"/>
      <w:divBdr>
        <w:top w:val="none" w:sz="0" w:space="0" w:color="auto"/>
        <w:left w:val="none" w:sz="0" w:space="0" w:color="auto"/>
        <w:bottom w:val="none" w:sz="0" w:space="0" w:color="auto"/>
        <w:right w:val="none" w:sz="0" w:space="0" w:color="auto"/>
      </w:divBdr>
    </w:div>
    <w:div w:id="992368721">
      <w:bodyDiv w:val="1"/>
      <w:marLeft w:val="0"/>
      <w:marRight w:val="0"/>
      <w:marTop w:val="0"/>
      <w:marBottom w:val="0"/>
      <w:divBdr>
        <w:top w:val="none" w:sz="0" w:space="0" w:color="auto"/>
        <w:left w:val="none" w:sz="0" w:space="0" w:color="auto"/>
        <w:bottom w:val="none" w:sz="0" w:space="0" w:color="auto"/>
        <w:right w:val="none" w:sz="0" w:space="0" w:color="auto"/>
      </w:divBdr>
    </w:div>
    <w:div w:id="1137140408">
      <w:bodyDiv w:val="1"/>
      <w:marLeft w:val="0"/>
      <w:marRight w:val="0"/>
      <w:marTop w:val="0"/>
      <w:marBottom w:val="0"/>
      <w:divBdr>
        <w:top w:val="none" w:sz="0" w:space="0" w:color="auto"/>
        <w:left w:val="none" w:sz="0" w:space="0" w:color="auto"/>
        <w:bottom w:val="none" w:sz="0" w:space="0" w:color="auto"/>
        <w:right w:val="none" w:sz="0" w:space="0" w:color="auto"/>
      </w:divBdr>
    </w:div>
    <w:div w:id="1144663882">
      <w:bodyDiv w:val="1"/>
      <w:marLeft w:val="0"/>
      <w:marRight w:val="0"/>
      <w:marTop w:val="0"/>
      <w:marBottom w:val="0"/>
      <w:divBdr>
        <w:top w:val="none" w:sz="0" w:space="0" w:color="auto"/>
        <w:left w:val="none" w:sz="0" w:space="0" w:color="auto"/>
        <w:bottom w:val="none" w:sz="0" w:space="0" w:color="auto"/>
        <w:right w:val="none" w:sz="0" w:space="0" w:color="auto"/>
      </w:divBdr>
    </w:div>
    <w:div w:id="1230504786">
      <w:bodyDiv w:val="1"/>
      <w:marLeft w:val="0"/>
      <w:marRight w:val="0"/>
      <w:marTop w:val="0"/>
      <w:marBottom w:val="0"/>
      <w:divBdr>
        <w:top w:val="none" w:sz="0" w:space="0" w:color="auto"/>
        <w:left w:val="none" w:sz="0" w:space="0" w:color="auto"/>
        <w:bottom w:val="none" w:sz="0" w:space="0" w:color="auto"/>
        <w:right w:val="none" w:sz="0" w:space="0" w:color="auto"/>
      </w:divBdr>
    </w:div>
    <w:div w:id="1289552041">
      <w:bodyDiv w:val="1"/>
      <w:marLeft w:val="0"/>
      <w:marRight w:val="0"/>
      <w:marTop w:val="0"/>
      <w:marBottom w:val="0"/>
      <w:divBdr>
        <w:top w:val="none" w:sz="0" w:space="0" w:color="auto"/>
        <w:left w:val="none" w:sz="0" w:space="0" w:color="auto"/>
        <w:bottom w:val="none" w:sz="0" w:space="0" w:color="auto"/>
        <w:right w:val="none" w:sz="0" w:space="0" w:color="auto"/>
      </w:divBdr>
    </w:div>
    <w:div w:id="1297175638">
      <w:bodyDiv w:val="1"/>
      <w:marLeft w:val="0"/>
      <w:marRight w:val="0"/>
      <w:marTop w:val="0"/>
      <w:marBottom w:val="0"/>
      <w:divBdr>
        <w:top w:val="none" w:sz="0" w:space="0" w:color="auto"/>
        <w:left w:val="none" w:sz="0" w:space="0" w:color="auto"/>
        <w:bottom w:val="none" w:sz="0" w:space="0" w:color="auto"/>
        <w:right w:val="none" w:sz="0" w:space="0" w:color="auto"/>
      </w:divBdr>
    </w:div>
    <w:div w:id="1492988944">
      <w:bodyDiv w:val="1"/>
      <w:marLeft w:val="0"/>
      <w:marRight w:val="0"/>
      <w:marTop w:val="0"/>
      <w:marBottom w:val="0"/>
      <w:divBdr>
        <w:top w:val="none" w:sz="0" w:space="0" w:color="auto"/>
        <w:left w:val="none" w:sz="0" w:space="0" w:color="auto"/>
        <w:bottom w:val="none" w:sz="0" w:space="0" w:color="auto"/>
        <w:right w:val="none" w:sz="0" w:space="0" w:color="auto"/>
      </w:divBdr>
    </w:div>
    <w:div w:id="1514876393">
      <w:bodyDiv w:val="1"/>
      <w:marLeft w:val="0"/>
      <w:marRight w:val="0"/>
      <w:marTop w:val="0"/>
      <w:marBottom w:val="0"/>
      <w:divBdr>
        <w:top w:val="none" w:sz="0" w:space="0" w:color="auto"/>
        <w:left w:val="none" w:sz="0" w:space="0" w:color="auto"/>
        <w:bottom w:val="none" w:sz="0" w:space="0" w:color="auto"/>
        <w:right w:val="none" w:sz="0" w:space="0" w:color="auto"/>
      </w:divBdr>
    </w:div>
    <w:div w:id="1564096119">
      <w:bodyDiv w:val="1"/>
      <w:marLeft w:val="0"/>
      <w:marRight w:val="0"/>
      <w:marTop w:val="0"/>
      <w:marBottom w:val="0"/>
      <w:divBdr>
        <w:top w:val="none" w:sz="0" w:space="0" w:color="auto"/>
        <w:left w:val="none" w:sz="0" w:space="0" w:color="auto"/>
        <w:bottom w:val="none" w:sz="0" w:space="0" w:color="auto"/>
        <w:right w:val="none" w:sz="0" w:space="0" w:color="auto"/>
      </w:divBdr>
    </w:div>
    <w:div w:id="1638602170">
      <w:bodyDiv w:val="1"/>
      <w:marLeft w:val="0"/>
      <w:marRight w:val="0"/>
      <w:marTop w:val="0"/>
      <w:marBottom w:val="0"/>
      <w:divBdr>
        <w:top w:val="none" w:sz="0" w:space="0" w:color="auto"/>
        <w:left w:val="none" w:sz="0" w:space="0" w:color="auto"/>
        <w:bottom w:val="none" w:sz="0" w:space="0" w:color="auto"/>
        <w:right w:val="none" w:sz="0" w:space="0" w:color="auto"/>
      </w:divBdr>
    </w:div>
    <w:div w:id="1738477119">
      <w:bodyDiv w:val="1"/>
      <w:marLeft w:val="0"/>
      <w:marRight w:val="0"/>
      <w:marTop w:val="0"/>
      <w:marBottom w:val="0"/>
      <w:divBdr>
        <w:top w:val="none" w:sz="0" w:space="0" w:color="auto"/>
        <w:left w:val="none" w:sz="0" w:space="0" w:color="auto"/>
        <w:bottom w:val="none" w:sz="0" w:space="0" w:color="auto"/>
        <w:right w:val="none" w:sz="0" w:space="0" w:color="auto"/>
      </w:divBdr>
    </w:div>
    <w:div w:id="1901747603">
      <w:bodyDiv w:val="1"/>
      <w:marLeft w:val="0"/>
      <w:marRight w:val="0"/>
      <w:marTop w:val="0"/>
      <w:marBottom w:val="0"/>
      <w:divBdr>
        <w:top w:val="none" w:sz="0" w:space="0" w:color="auto"/>
        <w:left w:val="none" w:sz="0" w:space="0" w:color="auto"/>
        <w:bottom w:val="none" w:sz="0" w:space="0" w:color="auto"/>
        <w:right w:val="none" w:sz="0" w:space="0" w:color="auto"/>
      </w:divBdr>
    </w:div>
    <w:div w:id="2025932089">
      <w:bodyDiv w:val="1"/>
      <w:marLeft w:val="0"/>
      <w:marRight w:val="0"/>
      <w:marTop w:val="0"/>
      <w:marBottom w:val="0"/>
      <w:divBdr>
        <w:top w:val="none" w:sz="0" w:space="0" w:color="auto"/>
        <w:left w:val="none" w:sz="0" w:space="0" w:color="auto"/>
        <w:bottom w:val="none" w:sz="0" w:space="0" w:color="auto"/>
        <w:right w:val="none" w:sz="0" w:space="0" w:color="auto"/>
      </w:divBdr>
    </w:div>
    <w:div w:id="2055421582">
      <w:bodyDiv w:val="1"/>
      <w:marLeft w:val="0"/>
      <w:marRight w:val="0"/>
      <w:marTop w:val="0"/>
      <w:marBottom w:val="0"/>
      <w:divBdr>
        <w:top w:val="none" w:sz="0" w:space="0" w:color="auto"/>
        <w:left w:val="none" w:sz="0" w:space="0" w:color="auto"/>
        <w:bottom w:val="none" w:sz="0" w:space="0" w:color="auto"/>
        <w:right w:val="none" w:sz="0" w:space="0" w:color="auto"/>
      </w:divBdr>
    </w:div>
    <w:div w:id="2066835408">
      <w:bodyDiv w:val="1"/>
      <w:marLeft w:val="0"/>
      <w:marRight w:val="0"/>
      <w:marTop w:val="0"/>
      <w:marBottom w:val="0"/>
      <w:divBdr>
        <w:top w:val="none" w:sz="0" w:space="0" w:color="auto"/>
        <w:left w:val="none" w:sz="0" w:space="0" w:color="auto"/>
        <w:bottom w:val="none" w:sz="0" w:space="0" w:color="auto"/>
        <w:right w:val="none" w:sz="0" w:space="0" w:color="auto"/>
      </w:divBdr>
    </w:div>
    <w:div w:id="2089885614">
      <w:bodyDiv w:val="1"/>
      <w:marLeft w:val="0"/>
      <w:marRight w:val="0"/>
      <w:marTop w:val="0"/>
      <w:marBottom w:val="0"/>
      <w:divBdr>
        <w:top w:val="none" w:sz="0" w:space="0" w:color="auto"/>
        <w:left w:val="none" w:sz="0" w:space="0" w:color="auto"/>
        <w:bottom w:val="none" w:sz="0" w:space="0" w:color="auto"/>
        <w:right w:val="none" w:sz="0" w:space="0" w:color="auto"/>
      </w:divBdr>
    </w:div>
    <w:div w:id="2090416913">
      <w:bodyDiv w:val="1"/>
      <w:marLeft w:val="0"/>
      <w:marRight w:val="0"/>
      <w:marTop w:val="0"/>
      <w:marBottom w:val="0"/>
      <w:divBdr>
        <w:top w:val="none" w:sz="0" w:space="0" w:color="auto"/>
        <w:left w:val="none" w:sz="0" w:space="0" w:color="auto"/>
        <w:bottom w:val="none" w:sz="0" w:space="0" w:color="auto"/>
        <w:right w:val="none" w:sz="0" w:space="0" w:color="auto"/>
      </w:divBdr>
      <w:divsChild>
        <w:div w:id="14430987">
          <w:marLeft w:val="0"/>
          <w:marRight w:val="0"/>
          <w:marTop w:val="0"/>
          <w:marBottom w:val="0"/>
          <w:divBdr>
            <w:top w:val="none" w:sz="0" w:space="0" w:color="auto"/>
            <w:left w:val="none" w:sz="0" w:space="0" w:color="auto"/>
            <w:bottom w:val="none" w:sz="0" w:space="0" w:color="auto"/>
            <w:right w:val="none" w:sz="0" w:space="0" w:color="auto"/>
          </w:divBdr>
          <w:divsChild>
            <w:div w:id="757747521">
              <w:marLeft w:val="0"/>
              <w:marRight w:val="0"/>
              <w:marTop w:val="0"/>
              <w:marBottom w:val="0"/>
              <w:divBdr>
                <w:top w:val="none" w:sz="0" w:space="0" w:color="auto"/>
                <w:left w:val="none" w:sz="0" w:space="0" w:color="auto"/>
                <w:bottom w:val="none" w:sz="0" w:space="0" w:color="auto"/>
                <w:right w:val="none" w:sz="0" w:space="0" w:color="auto"/>
              </w:divBdr>
              <w:divsChild>
                <w:div w:id="276177727">
                  <w:marLeft w:val="0"/>
                  <w:marRight w:val="0"/>
                  <w:marTop w:val="0"/>
                  <w:marBottom w:val="0"/>
                  <w:divBdr>
                    <w:top w:val="none" w:sz="0" w:space="0" w:color="auto"/>
                    <w:left w:val="none" w:sz="0" w:space="0" w:color="auto"/>
                    <w:bottom w:val="none" w:sz="0" w:space="0" w:color="auto"/>
                    <w:right w:val="none" w:sz="0" w:space="0" w:color="auto"/>
                  </w:divBdr>
                  <w:divsChild>
                    <w:div w:id="1244995460">
                      <w:marLeft w:val="2250"/>
                      <w:marRight w:val="0"/>
                      <w:marTop w:val="0"/>
                      <w:marBottom w:val="0"/>
                      <w:divBdr>
                        <w:top w:val="none" w:sz="0" w:space="0" w:color="auto"/>
                        <w:left w:val="none" w:sz="0" w:space="0" w:color="auto"/>
                        <w:bottom w:val="none" w:sz="0" w:space="0" w:color="auto"/>
                        <w:right w:val="none" w:sz="0" w:space="0" w:color="auto"/>
                      </w:divBdr>
                      <w:divsChild>
                        <w:div w:id="372578451">
                          <w:marLeft w:val="0"/>
                          <w:marRight w:val="0"/>
                          <w:marTop w:val="0"/>
                          <w:marBottom w:val="0"/>
                          <w:divBdr>
                            <w:top w:val="none" w:sz="0" w:space="0" w:color="auto"/>
                            <w:left w:val="none" w:sz="0" w:space="0" w:color="auto"/>
                            <w:bottom w:val="none" w:sz="0" w:space="0" w:color="auto"/>
                            <w:right w:val="none" w:sz="0" w:space="0" w:color="auto"/>
                          </w:divBdr>
                          <w:divsChild>
                            <w:div w:id="12825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22360">
          <w:marLeft w:val="0"/>
          <w:marRight w:val="0"/>
          <w:marTop w:val="0"/>
          <w:marBottom w:val="0"/>
          <w:divBdr>
            <w:top w:val="none" w:sz="0" w:space="0" w:color="auto"/>
            <w:left w:val="none" w:sz="0" w:space="0" w:color="auto"/>
            <w:bottom w:val="none" w:sz="0" w:space="0" w:color="auto"/>
            <w:right w:val="none" w:sz="0" w:space="0" w:color="auto"/>
          </w:divBdr>
          <w:divsChild>
            <w:div w:id="1075861817">
              <w:marLeft w:val="0"/>
              <w:marRight w:val="0"/>
              <w:marTop w:val="45"/>
              <w:marBottom w:val="0"/>
              <w:divBdr>
                <w:top w:val="none" w:sz="0" w:space="0" w:color="auto"/>
                <w:left w:val="none" w:sz="0" w:space="0" w:color="auto"/>
                <w:bottom w:val="none" w:sz="0" w:space="0" w:color="auto"/>
                <w:right w:val="none" w:sz="0" w:space="0" w:color="auto"/>
              </w:divBdr>
              <w:divsChild>
                <w:div w:id="1025866252">
                  <w:marLeft w:val="0"/>
                  <w:marRight w:val="0"/>
                  <w:marTop w:val="0"/>
                  <w:marBottom w:val="0"/>
                  <w:divBdr>
                    <w:top w:val="none" w:sz="0" w:space="0" w:color="auto"/>
                    <w:left w:val="none" w:sz="0" w:space="0" w:color="auto"/>
                    <w:bottom w:val="none" w:sz="0" w:space="0" w:color="auto"/>
                    <w:right w:val="none" w:sz="0" w:space="0" w:color="auto"/>
                  </w:divBdr>
                  <w:divsChild>
                    <w:div w:id="1288900537">
                      <w:marLeft w:val="2250"/>
                      <w:marRight w:val="3960"/>
                      <w:marTop w:val="0"/>
                      <w:marBottom w:val="0"/>
                      <w:divBdr>
                        <w:top w:val="none" w:sz="0" w:space="0" w:color="auto"/>
                        <w:left w:val="none" w:sz="0" w:space="0" w:color="auto"/>
                        <w:bottom w:val="none" w:sz="0" w:space="0" w:color="auto"/>
                        <w:right w:val="none" w:sz="0" w:space="0" w:color="auto"/>
                      </w:divBdr>
                      <w:divsChild>
                        <w:div w:id="371656716">
                          <w:marLeft w:val="0"/>
                          <w:marRight w:val="0"/>
                          <w:marTop w:val="0"/>
                          <w:marBottom w:val="0"/>
                          <w:divBdr>
                            <w:top w:val="none" w:sz="0" w:space="0" w:color="auto"/>
                            <w:left w:val="none" w:sz="0" w:space="0" w:color="auto"/>
                            <w:bottom w:val="none" w:sz="0" w:space="0" w:color="auto"/>
                            <w:right w:val="none" w:sz="0" w:space="0" w:color="auto"/>
                          </w:divBdr>
                          <w:divsChild>
                            <w:div w:id="493449411">
                              <w:marLeft w:val="0"/>
                              <w:marRight w:val="0"/>
                              <w:marTop w:val="0"/>
                              <w:marBottom w:val="0"/>
                              <w:divBdr>
                                <w:top w:val="none" w:sz="0" w:space="0" w:color="auto"/>
                                <w:left w:val="none" w:sz="0" w:space="0" w:color="auto"/>
                                <w:bottom w:val="none" w:sz="0" w:space="0" w:color="auto"/>
                                <w:right w:val="none" w:sz="0" w:space="0" w:color="auto"/>
                              </w:divBdr>
                              <w:divsChild>
                                <w:div w:id="911814390">
                                  <w:marLeft w:val="0"/>
                                  <w:marRight w:val="0"/>
                                  <w:marTop w:val="0"/>
                                  <w:marBottom w:val="0"/>
                                  <w:divBdr>
                                    <w:top w:val="none" w:sz="0" w:space="0" w:color="auto"/>
                                    <w:left w:val="none" w:sz="0" w:space="0" w:color="auto"/>
                                    <w:bottom w:val="none" w:sz="0" w:space="0" w:color="auto"/>
                                    <w:right w:val="none" w:sz="0" w:space="0" w:color="auto"/>
                                  </w:divBdr>
                                  <w:divsChild>
                                    <w:div w:id="381909542">
                                      <w:marLeft w:val="0"/>
                                      <w:marRight w:val="0"/>
                                      <w:marTop w:val="90"/>
                                      <w:marBottom w:val="0"/>
                                      <w:divBdr>
                                        <w:top w:val="none" w:sz="0" w:space="0" w:color="auto"/>
                                        <w:left w:val="none" w:sz="0" w:space="0" w:color="auto"/>
                                        <w:bottom w:val="none" w:sz="0" w:space="0" w:color="auto"/>
                                        <w:right w:val="none" w:sz="0" w:space="0" w:color="auto"/>
                                      </w:divBdr>
                                      <w:divsChild>
                                        <w:div w:id="1445929059">
                                          <w:marLeft w:val="0"/>
                                          <w:marRight w:val="0"/>
                                          <w:marTop w:val="0"/>
                                          <w:marBottom w:val="0"/>
                                          <w:divBdr>
                                            <w:top w:val="none" w:sz="0" w:space="0" w:color="auto"/>
                                            <w:left w:val="none" w:sz="0" w:space="0" w:color="auto"/>
                                            <w:bottom w:val="none" w:sz="0" w:space="0" w:color="auto"/>
                                            <w:right w:val="none" w:sz="0" w:space="0" w:color="auto"/>
                                          </w:divBdr>
                                          <w:divsChild>
                                            <w:div w:id="1044449356">
                                              <w:marLeft w:val="0"/>
                                              <w:marRight w:val="0"/>
                                              <w:marTop w:val="0"/>
                                              <w:marBottom w:val="0"/>
                                              <w:divBdr>
                                                <w:top w:val="none" w:sz="0" w:space="0" w:color="auto"/>
                                                <w:left w:val="none" w:sz="0" w:space="0" w:color="auto"/>
                                                <w:bottom w:val="none" w:sz="0" w:space="0" w:color="auto"/>
                                                <w:right w:val="none" w:sz="0" w:space="0" w:color="auto"/>
                                              </w:divBdr>
                                              <w:divsChild>
                                                <w:div w:id="31730619">
                                                  <w:marLeft w:val="0"/>
                                                  <w:marRight w:val="0"/>
                                                  <w:marTop w:val="0"/>
                                                  <w:marBottom w:val="0"/>
                                                  <w:divBdr>
                                                    <w:top w:val="none" w:sz="0" w:space="0" w:color="auto"/>
                                                    <w:left w:val="none" w:sz="0" w:space="0" w:color="auto"/>
                                                    <w:bottom w:val="none" w:sz="0" w:space="0" w:color="auto"/>
                                                    <w:right w:val="none" w:sz="0" w:space="0" w:color="auto"/>
                                                  </w:divBdr>
                                                  <w:divsChild>
                                                    <w:div w:id="1469204148">
                                                      <w:marLeft w:val="0"/>
                                                      <w:marRight w:val="0"/>
                                                      <w:marTop w:val="0"/>
                                                      <w:marBottom w:val="390"/>
                                                      <w:divBdr>
                                                        <w:top w:val="none" w:sz="0" w:space="0" w:color="auto"/>
                                                        <w:left w:val="none" w:sz="0" w:space="0" w:color="auto"/>
                                                        <w:bottom w:val="none" w:sz="0" w:space="0" w:color="auto"/>
                                                        <w:right w:val="none" w:sz="0" w:space="0" w:color="auto"/>
                                                      </w:divBdr>
                                                      <w:divsChild>
                                                        <w:div w:id="1159812071">
                                                          <w:marLeft w:val="0"/>
                                                          <w:marRight w:val="0"/>
                                                          <w:marTop w:val="0"/>
                                                          <w:marBottom w:val="0"/>
                                                          <w:divBdr>
                                                            <w:top w:val="none" w:sz="0" w:space="0" w:color="auto"/>
                                                            <w:left w:val="none" w:sz="0" w:space="0" w:color="auto"/>
                                                            <w:bottom w:val="none" w:sz="0" w:space="0" w:color="auto"/>
                                                            <w:right w:val="none" w:sz="0" w:space="0" w:color="auto"/>
                                                          </w:divBdr>
                                                          <w:divsChild>
                                                            <w:div w:id="13039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B4607F-F654-442E-9B01-3D121C7D2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49</Pages>
  <Words>6735</Words>
  <Characters>37048</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43696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2018-08-06T16:27:00Z</cp:lastPrinted>
  <dcterms:created xsi:type="dcterms:W3CDTF">2018-09-26T22:53:00Z</dcterms:created>
  <dcterms:modified xsi:type="dcterms:W3CDTF">2018-09-27T19:00:00Z</dcterms:modified>
</cp:coreProperties>
</file>